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黑体"/>
          <w:b/>
          <w:color w:val="000000"/>
          <w:sz w:val="36"/>
          <w:szCs w:val="36"/>
        </w:rPr>
      </w:pPr>
    </w:p>
    <w:p>
      <w:pPr>
        <w:snapToGrid w:val="0"/>
        <w:spacing w:line="360" w:lineRule="auto"/>
        <w:jc w:val="center"/>
        <w:rPr>
          <w:rFonts w:eastAsia="黑体"/>
          <w:b/>
          <w:color w:val="000000"/>
          <w:sz w:val="36"/>
          <w:szCs w:val="36"/>
        </w:rPr>
      </w:pPr>
    </w:p>
    <w:p>
      <w:pPr>
        <w:snapToGrid w:val="0"/>
        <w:spacing w:line="360" w:lineRule="auto"/>
        <w:jc w:val="center"/>
        <w:rPr>
          <w:rFonts w:eastAsia="黑体"/>
          <w:b/>
          <w:color w:val="000000"/>
          <w:sz w:val="36"/>
          <w:szCs w:val="36"/>
        </w:rPr>
      </w:pPr>
    </w:p>
    <w:p>
      <w:pPr>
        <w:snapToGrid w:val="0"/>
        <w:spacing w:line="360" w:lineRule="auto"/>
        <w:jc w:val="center"/>
        <w:rPr>
          <w:rFonts w:hint="eastAsia" w:ascii="宋体" w:hAnsi="宋体" w:eastAsia="宋体" w:cs="宋体"/>
          <w:b/>
          <w:sz w:val="36"/>
          <w:szCs w:val="36"/>
          <w:u w:val="single"/>
          <w:lang w:val="en-US" w:eastAsia="zh-CN"/>
        </w:rPr>
      </w:pPr>
      <w:r>
        <w:rPr>
          <w:rFonts w:hint="eastAsia" w:ascii="宋体" w:hAnsi="宋体" w:cs="宋体"/>
          <w:b/>
          <w:sz w:val="36"/>
          <w:szCs w:val="36"/>
          <w:u w:val="single"/>
          <w:lang w:val="en-US" w:eastAsia="zh-CN"/>
        </w:rPr>
        <w:t>省道S376曲政线新建工程</w:t>
      </w:r>
      <w:r>
        <w:rPr>
          <w:rFonts w:hint="eastAsia" w:ascii="宋体" w:hAnsi="宋体" w:eastAsia="宋体" w:cs="宋体"/>
          <w:b/>
          <w:sz w:val="36"/>
          <w:szCs w:val="36"/>
          <w:u w:val="single"/>
          <w:lang w:val="en-US" w:eastAsia="zh-CN"/>
        </w:rPr>
        <w:t>涉铁</w:t>
      </w:r>
      <w:r>
        <w:rPr>
          <w:rFonts w:hint="eastAsia" w:ascii="宋体" w:hAnsi="宋体" w:cs="宋体"/>
          <w:b/>
          <w:sz w:val="36"/>
          <w:szCs w:val="36"/>
          <w:u w:val="single"/>
          <w:lang w:val="en-US" w:eastAsia="zh-CN"/>
        </w:rPr>
        <w:t>安全影响评估招</w:t>
      </w:r>
      <w:r>
        <w:rPr>
          <w:rFonts w:hint="eastAsia" w:ascii="宋体" w:hAnsi="宋体" w:eastAsia="宋体" w:cs="宋体"/>
          <w:b/>
          <w:sz w:val="36"/>
          <w:szCs w:val="36"/>
          <w:u w:val="single"/>
          <w:lang w:val="en-US" w:eastAsia="zh-CN"/>
        </w:rPr>
        <w:t>标</w:t>
      </w:r>
    </w:p>
    <w:p>
      <w:pPr>
        <w:snapToGrid w:val="0"/>
        <w:spacing w:line="360" w:lineRule="auto"/>
        <w:jc w:val="center"/>
        <w:rPr>
          <w:rFonts w:hint="eastAsia" w:ascii="宋体" w:hAnsi="宋体" w:eastAsia="宋体" w:cs="宋体"/>
          <w:b/>
          <w:sz w:val="36"/>
          <w:szCs w:val="36"/>
          <w:u w:val="single"/>
          <w:lang w:val="en-US" w:eastAsia="zh-CN"/>
        </w:rPr>
      </w:pPr>
      <w:r>
        <w:rPr>
          <w:rFonts w:hint="eastAsia" w:ascii="宋体" w:hAnsi="宋体" w:cs="宋体"/>
          <w:b/>
          <w:sz w:val="36"/>
          <w:szCs w:val="36"/>
          <w:u w:val="single"/>
          <w:lang w:val="en-US" w:eastAsia="zh-CN"/>
        </w:rPr>
        <w:t>（第二次招标）</w:t>
      </w:r>
    </w:p>
    <w:p>
      <w:pPr>
        <w:snapToGrid w:val="0"/>
        <w:spacing w:line="360" w:lineRule="auto"/>
        <w:jc w:val="center"/>
        <w:rPr>
          <w:rFonts w:eastAsia="黑体"/>
          <w:b/>
          <w:color w:val="000000"/>
          <w:sz w:val="36"/>
          <w:szCs w:val="36"/>
        </w:rPr>
      </w:pPr>
    </w:p>
    <w:p>
      <w:pPr>
        <w:spacing w:line="360" w:lineRule="auto"/>
        <w:jc w:val="center"/>
        <w:rPr>
          <w:rFonts w:eastAsia="黑体"/>
          <w:b/>
          <w:color w:val="000000"/>
          <w:sz w:val="48"/>
          <w:szCs w:val="48"/>
        </w:rPr>
      </w:pPr>
    </w:p>
    <w:p>
      <w:pPr>
        <w:spacing w:line="360" w:lineRule="auto"/>
        <w:jc w:val="center"/>
        <w:rPr>
          <w:b/>
          <w:snapToGrid w:val="0"/>
          <w:color w:val="000000"/>
          <w:kern w:val="0"/>
          <w:sz w:val="32"/>
          <w:szCs w:val="20"/>
        </w:rPr>
      </w:pPr>
    </w:p>
    <w:p>
      <w:pPr>
        <w:spacing w:line="360" w:lineRule="auto"/>
        <w:jc w:val="center"/>
        <w:rPr>
          <w:b/>
          <w:snapToGrid w:val="0"/>
          <w:color w:val="000000"/>
          <w:kern w:val="0"/>
          <w:sz w:val="32"/>
          <w:szCs w:val="20"/>
        </w:rPr>
      </w:pPr>
    </w:p>
    <w:p>
      <w:pPr>
        <w:spacing w:line="360" w:lineRule="auto"/>
        <w:jc w:val="center"/>
        <w:rPr>
          <w:b/>
          <w:snapToGrid w:val="0"/>
          <w:color w:val="000000"/>
          <w:kern w:val="0"/>
          <w:sz w:val="32"/>
          <w:szCs w:val="20"/>
        </w:rPr>
      </w:pPr>
    </w:p>
    <w:p>
      <w:pPr>
        <w:spacing w:line="360" w:lineRule="auto"/>
        <w:jc w:val="center"/>
        <w:rPr>
          <w:rFonts w:eastAsia="黑体"/>
          <w:bCs/>
          <w:snapToGrid w:val="0"/>
          <w:color w:val="000000"/>
          <w:spacing w:val="80"/>
          <w:kern w:val="0"/>
          <w:sz w:val="96"/>
          <w:szCs w:val="96"/>
        </w:rPr>
      </w:pPr>
      <w:r>
        <w:rPr>
          <w:rFonts w:hint="eastAsia" w:eastAsia="黑体"/>
          <w:bCs/>
          <w:snapToGrid w:val="0"/>
          <w:color w:val="000000"/>
          <w:spacing w:val="80"/>
          <w:kern w:val="0"/>
          <w:sz w:val="96"/>
          <w:szCs w:val="96"/>
        </w:rPr>
        <w:t>招标文件</w:t>
      </w:r>
    </w:p>
    <w:p>
      <w:pPr>
        <w:adjustRightInd w:val="0"/>
        <w:snapToGrid w:val="0"/>
        <w:ind w:right="-5"/>
        <w:jc w:val="center"/>
        <w:rPr>
          <w:rFonts w:eastAsia="黑体"/>
          <w:b/>
          <w:snapToGrid w:val="0"/>
          <w:color w:val="000000"/>
          <w:kern w:val="0"/>
        </w:rPr>
      </w:pPr>
    </w:p>
    <w:p>
      <w:pPr>
        <w:adjustRightInd w:val="0"/>
        <w:snapToGrid w:val="0"/>
        <w:ind w:right="-5"/>
        <w:jc w:val="center"/>
        <w:rPr>
          <w:rFonts w:eastAsia="黑体"/>
          <w:b/>
          <w:snapToGrid w:val="0"/>
          <w:color w:val="000000"/>
          <w:kern w:val="0"/>
          <w:sz w:val="24"/>
        </w:rPr>
      </w:pPr>
      <w:r>
        <w:rPr>
          <w:rFonts w:eastAsia="黑体"/>
          <w:b/>
          <w:snapToGrid w:val="0"/>
          <w:color w:val="000000"/>
          <w:kern w:val="0"/>
          <w:sz w:val="24"/>
        </w:rPr>
        <w:t xml:space="preserve"> </w:t>
      </w:r>
    </w:p>
    <w:p>
      <w:pPr>
        <w:spacing w:line="360" w:lineRule="auto"/>
        <w:ind w:right="-5"/>
        <w:jc w:val="center"/>
        <w:rPr>
          <w:rFonts w:eastAsia="黑体"/>
          <w:snapToGrid w:val="0"/>
          <w:color w:val="000000"/>
          <w:kern w:val="0"/>
          <w:sz w:val="44"/>
          <w:szCs w:val="44"/>
        </w:rPr>
      </w:pPr>
    </w:p>
    <w:p>
      <w:pPr>
        <w:spacing w:line="360" w:lineRule="auto"/>
        <w:ind w:right="-5"/>
        <w:jc w:val="center"/>
        <w:rPr>
          <w:rFonts w:eastAsia="黑体"/>
          <w:snapToGrid w:val="0"/>
          <w:color w:val="000000"/>
          <w:kern w:val="0"/>
          <w:sz w:val="44"/>
          <w:szCs w:val="44"/>
        </w:rPr>
      </w:pPr>
    </w:p>
    <w:p>
      <w:pPr>
        <w:spacing w:line="360" w:lineRule="auto"/>
        <w:jc w:val="center"/>
        <w:rPr>
          <w:b/>
          <w:snapToGrid w:val="0"/>
          <w:color w:val="000000"/>
          <w:kern w:val="0"/>
          <w:sz w:val="32"/>
        </w:rPr>
      </w:pPr>
    </w:p>
    <w:p>
      <w:pPr>
        <w:spacing w:line="360" w:lineRule="auto"/>
        <w:jc w:val="center"/>
        <w:rPr>
          <w:b/>
          <w:snapToGrid w:val="0"/>
          <w:color w:val="000000"/>
          <w:kern w:val="0"/>
          <w:sz w:val="32"/>
        </w:rPr>
      </w:pPr>
    </w:p>
    <w:p>
      <w:pPr>
        <w:spacing w:line="360" w:lineRule="auto"/>
        <w:jc w:val="center"/>
        <w:rPr>
          <w:b/>
          <w:snapToGrid w:val="0"/>
          <w:color w:val="000000"/>
          <w:kern w:val="0"/>
          <w:sz w:val="32"/>
        </w:rPr>
      </w:pPr>
    </w:p>
    <w:p>
      <w:pPr>
        <w:spacing w:line="360" w:lineRule="auto"/>
        <w:ind w:firstLine="964" w:firstLineChars="300"/>
        <w:rPr>
          <w:rFonts w:hint="eastAsia" w:ascii="宋体" w:hAnsi="宋体" w:eastAsia="宋体" w:cs="宋体"/>
          <w:b/>
          <w:kern w:val="0"/>
          <w:sz w:val="32"/>
          <w:szCs w:val="48"/>
          <w:u w:val="single"/>
          <w:lang w:eastAsia="zh-CN"/>
        </w:rPr>
      </w:pPr>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w:t>
      </w:r>
      <w:r>
        <w:rPr>
          <w:rFonts w:hint="eastAsia" w:ascii="宋体" w:hAnsi="宋体" w:cs="宋体"/>
          <w:b/>
          <w:kern w:val="0"/>
          <w:sz w:val="32"/>
          <w:szCs w:val="48"/>
          <w:u w:val="single"/>
          <w:lang w:val="en-US" w:eastAsia="zh-CN"/>
        </w:rPr>
        <w:t>设计</w:t>
      </w:r>
      <w:r>
        <w:rPr>
          <w:rFonts w:hint="eastAsia" w:ascii="宋体" w:hAnsi="宋体" w:cs="宋体"/>
          <w:b/>
          <w:kern w:val="0"/>
          <w:sz w:val="32"/>
          <w:szCs w:val="48"/>
          <w:u w:val="single"/>
          <w:lang w:eastAsia="zh-CN"/>
        </w:rPr>
        <w:t>研究院有限公司</w:t>
      </w:r>
    </w:p>
    <w:p>
      <w:pPr>
        <w:spacing w:line="360" w:lineRule="auto"/>
        <w:jc w:val="center"/>
        <w:rPr>
          <w:rFonts w:ascii="宋体" w:hAnsi="宋体" w:cs="宋体"/>
          <w:b/>
          <w:snapToGrid w:val="0"/>
          <w:kern w:val="0"/>
          <w:sz w:val="32"/>
        </w:rPr>
      </w:pPr>
    </w:p>
    <w:p>
      <w:pPr>
        <w:spacing w:line="360" w:lineRule="auto"/>
        <w:jc w:val="center"/>
        <w:rPr>
          <w:rFonts w:ascii="宋体" w:hAnsi="宋体" w:cs="宋体"/>
        </w:rPr>
      </w:pPr>
      <w:r>
        <w:rPr>
          <w:rFonts w:hint="eastAsia" w:ascii="宋体" w:hAnsi="宋体" w:cs="宋体"/>
          <w:b/>
          <w:snapToGrid w:val="0"/>
          <w:kern w:val="0"/>
          <w:sz w:val="32"/>
          <w:u w:val="single"/>
        </w:rPr>
        <w:t>202</w:t>
      </w:r>
      <w:r>
        <w:rPr>
          <w:rFonts w:hint="eastAsia" w:ascii="宋体" w:hAnsi="宋体" w:cs="宋体"/>
          <w:b/>
          <w:snapToGrid w:val="0"/>
          <w:kern w:val="0"/>
          <w:sz w:val="32"/>
          <w:u w:val="single"/>
          <w:lang w:val="en-US" w:eastAsia="zh-CN"/>
        </w:rPr>
        <w:t>4</w:t>
      </w:r>
      <w:r>
        <w:rPr>
          <w:rFonts w:hint="eastAsia" w:ascii="宋体" w:hAnsi="宋体" w:cs="宋体"/>
          <w:b/>
          <w:snapToGrid w:val="0"/>
          <w:kern w:val="0"/>
          <w:sz w:val="32"/>
        </w:rPr>
        <w:t>年</w:t>
      </w:r>
      <w:r>
        <w:rPr>
          <w:rFonts w:hint="eastAsia" w:ascii="宋体" w:hAnsi="宋体" w:cs="宋体"/>
          <w:b/>
          <w:snapToGrid w:val="0"/>
          <w:kern w:val="0"/>
          <w:sz w:val="32"/>
          <w:u w:val="single"/>
        </w:rPr>
        <w:t>0</w:t>
      </w:r>
      <w:r>
        <w:rPr>
          <w:rFonts w:hint="eastAsia" w:ascii="宋体" w:hAnsi="宋体" w:cs="宋体"/>
          <w:b/>
          <w:snapToGrid w:val="0"/>
          <w:kern w:val="0"/>
          <w:sz w:val="32"/>
          <w:u w:val="single"/>
          <w:lang w:val="en-US" w:eastAsia="zh-CN"/>
        </w:rPr>
        <w:t>9</w:t>
      </w:r>
      <w:r>
        <w:rPr>
          <w:rFonts w:hint="eastAsia" w:ascii="宋体" w:hAnsi="宋体" w:cs="宋体"/>
          <w:b/>
          <w:snapToGrid w:val="0"/>
          <w:kern w:val="0"/>
          <w:sz w:val="32"/>
        </w:rPr>
        <w:t>月</w:t>
      </w:r>
    </w:p>
    <w:p>
      <w:pPr>
        <w:widowControl/>
        <w:spacing w:line="360" w:lineRule="auto"/>
        <w:jc w:val="left"/>
        <w:rPr>
          <w:rFonts w:ascii="宋体" w:hAnsi="宋体" w:cs="宋体"/>
        </w:rPr>
        <w:sectPr>
          <w:footerReference r:id="rId4" w:type="default"/>
          <w:footnotePr>
            <w:numFmt w:val="decimalEnclosedCircleChinese"/>
            <w:numRestart w:val="eachPage"/>
          </w:footnotePr>
          <w:pgSz w:w="11906" w:h="16838"/>
          <w:pgMar w:top="1440" w:right="1418" w:bottom="1440" w:left="1531" w:header="851" w:footer="992" w:gutter="0"/>
          <w:pgNumType w:fmt="decimal" w:start="1"/>
          <w:cols w:space="720" w:num="1"/>
          <w:docGrid w:type="lines" w:linePitch="312" w:charSpace="0"/>
        </w:sectPr>
      </w:pPr>
    </w:p>
    <w:p>
      <w:pPr>
        <w:spacing w:line="360" w:lineRule="auto"/>
        <w:jc w:val="center"/>
        <w:rPr>
          <w:color w:val="000000"/>
          <w:sz w:val="32"/>
          <w:szCs w:val="32"/>
        </w:rPr>
      </w:pPr>
      <w:r>
        <w:rPr>
          <w:rFonts w:hint="eastAsia"/>
          <w:color w:val="000000"/>
          <w:sz w:val="32"/>
          <w:szCs w:val="32"/>
        </w:rPr>
        <w:t>目</w:t>
      </w:r>
      <w:r>
        <w:rPr>
          <w:color w:val="000000"/>
          <w:sz w:val="32"/>
          <w:szCs w:val="32"/>
        </w:rPr>
        <w:t xml:space="preserve">    </w:t>
      </w:r>
      <w:r>
        <w:rPr>
          <w:rFonts w:hint="eastAsia"/>
          <w:color w:val="000000"/>
          <w:sz w:val="32"/>
          <w:szCs w:val="32"/>
        </w:rPr>
        <w:t>录</w:t>
      </w:r>
    </w:p>
    <w:p>
      <w:pPr>
        <w:spacing w:line="360" w:lineRule="auto"/>
        <w:jc w:val="left"/>
        <w:rPr>
          <w:rFonts w:ascii="黑体" w:hAnsi="黑体" w:eastAsia="黑体"/>
          <w:color w:val="000000"/>
          <w:sz w:val="30"/>
          <w:szCs w:val="30"/>
        </w:rPr>
      </w:pPr>
    </w:p>
    <w:p>
      <w:pPr>
        <w:pStyle w:val="16"/>
        <w:tabs>
          <w:tab w:val="right" w:leader="dot" w:pos="8947"/>
        </w:tabs>
        <w:rPr>
          <w:rFonts w:ascii="黑体" w:hAnsi="黑体" w:eastAsia="黑体"/>
          <w:sz w:val="30"/>
          <w:szCs w:val="30"/>
        </w:rPr>
      </w:pPr>
      <w:r>
        <w:rPr>
          <w:rFonts w:hint="eastAsia" w:ascii="黑体" w:hAnsi="黑体" w:eastAsia="黑体"/>
          <w:color w:val="000000"/>
          <w:sz w:val="30"/>
          <w:szCs w:val="30"/>
        </w:rPr>
        <w:fldChar w:fldCharType="begin"/>
      </w:r>
      <w:r>
        <w:rPr>
          <w:rFonts w:hint="eastAsia" w:ascii="黑体" w:hAnsi="黑体" w:eastAsia="黑体"/>
          <w:color w:val="000000"/>
          <w:sz w:val="30"/>
          <w:szCs w:val="30"/>
        </w:rPr>
        <w:instrText xml:space="preserve"> TOC \o "1-3" \h \z \u </w:instrText>
      </w:r>
      <w:r>
        <w:rPr>
          <w:rFonts w:hint="eastAsia" w:ascii="黑体" w:hAnsi="黑体" w:eastAsia="黑体"/>
          <w:color w:val="000000"/>
          <w:sz w:val="30"/>
          <w:szCs w:val="30"/>
        </w:rPr>
        <w:fldChar w:fldCharType="separate"/>
      </w:r>
      <w:r>
        <w:fldChar w:fldCharType="begin"/>
      </w:r>
      <w:r>
        <w:instrText xml:space="preserve"> HYPERLINK "file:///E:\\黄冬瑞\\招标\\绕城%20跨线桥\\招标文件\\横线地质勘察劳务工作招标（定稿）\\招标文件\\海口绕城公路美兰机场至演丰段机场互通涉铁工程招标文件.doc" \l "_Toc421297777" </w:instrText>
      </w:r>
      <w:r>
        <w:fldChar w:fldCharType="separate"/>
      </w:r>
      <w:r>
        <w:rPr>
          <w:rStyle w:val="24"/>
          <w:rFonts w:hint="eastAsia" w:ascii="黑体" w:hAnsi="黑体" w:eastAsia="黑体"/>
          <w:sz w:val="30"/>
          <w:szCs w:val="30"/>
        </w:rPr>
        <w:t>第一章  招 标 公 告</w:t>
      </w:r>
      <w:r>
        <w:rPr>
          <w:rStyle w:val="24"/>
          <w:rFonts w:hint="eastAsia" w:ascii="黑体" w:hAnsi="黑体" w:eastAsia="黑体"/>
          <w:sz w:val="30"/>
          <w:szCs w:val="30"/>
        </w:rPr>
        <w:tab/>
      </w:r>
      <w:r>
        <w:rPr>
          <w:rStyle w:val="24"/>
          <w:rFonts w:hint="eastAsia" w:ascii="黑体" w:hAnsi="黑体" w:eastAsia="黑体"/>
          <w:sz w:val="30"/>
          <w:szCs w:val="30"/>
        </w:rPr>
        <w:fldChar w:fldCharType="begin"/>
      </w:r>
      <w:r>
        <w:rPr>
          <w:rStyle w:val="24"/>
          <w:rFonts w:hint="eastAsia" w:ascii="黑体" w:hAnsi="黑体" w:eastAsia="黑体"/>
          <w:sz w:val="30"/>
          <w:szCs w:val="30"/>
        </w:rPr>
        <w:instrText xml:space="preserve"> PAGEREF _Toc421297777 \h </w:instrText>
      </w:r>
      <w:r>
        <w:rPr>
          <w:rStyle w:val="24"/>
          <w:rFonts w:hint="eastAsia" w:ascii="黑体" w:hAnsi="黑体" w:eastAsia="黑体"/>
          <w:sz w:val="30"/>
          <w:szCs w:val="30"/>
        </w:rPr>
        <w:fldChar w:fldCharType="separate"/>
      </w:r>
      <w:r>
        <w:rPr>
          <w:rStyle w:val="24"/>
          <w:rFonts w:hint="eastAsia" w:ascii="黑体" w:hAnsi="黑体" w:eastAsia="黑体"/>
          <w:sz w:val="30"/>
          <w:szCs w:val="30"/>
        </w:rPr>
        <w:t>2</w:t>
      </w:r>
      <w:r>
        <w:rPr>
          <w:rStyle w:val="24"/>
          <w:rFonts w:hint="eastAsia" w:ascii="黑体" w:hAnsi="黑体" w:eastAsia="黑体"/>
          <w:sz w:val="30"/>
          <w:szCs w:val="30"/>
        </w:rPr>
        <w:fldChar w:fldCharType="end"/>
      </w:r>
      <w:r>
        <w:rPr>
          <w:rStyle w:val="24"/>
          <w:rFonts w:hint="eastAsia" w:ascii="黑体" w:hAnsi="黑体" w:eastAsia="黑体"/>
          <w:sz w:val="30"/>
          <w:szCs w:val="30"/>
        </w:rPr>
        <w:fldChar w:fldCharType="end"/>
      </w:r>
    </w:p>
    <w:p>
      <w:pPr>
        <w:pStyle w:val="16"/>
        <w:tabs>
          <w:tab w:val="right" w:leader="dot" w:pos="8947"/>
        </w:tabs>
        <w:rPr>
          <w:rFonts w:ascii="黑体" w:hAnsi="黑体" w:eastAsia="黑体"/>
          <w:sz w:val="30"/>
          <w:szCs w:val="30"/>
        </w:rPr>
      </w:pPr>
      <w:r>
        <w:fldChar w:fldCharType="begin"/>
      </w:r>
      <w:r>
        <w:instrText xml:space="preserve"> HYPERLINK "file:///E:\\黄冬瑞\\招标\\绕城%20跨线桥\\招标文件\\横线地质勘察劳务工作招标（定稿）\\招标文件\\海口绕城公路美兰机场至演丰段机场互通涉铁工程招标文件.doc" \l "_Toc421297778" </w:instrText>
      </w:r>
      <w:r>
        <w:fldChar w:fldCharType="separate"/>
      </w:r>
      <w:r>
        <w:rPr>
          <w:rStyle w:val="24"/>
          <w:rFonts w:hint="eastAsia" w:ascii="黑体" w:hAnsi="黑体" w:eastAsia="黑体"/>
          <w:sz w:val="30"/>
          <w:szCs w:val="30"/>
        </w:rPr>
        <w:t>第二章  投标人须知</w:t>
      </w:r>
      <w:r>
        <w:rPr>
          <w:rStyle w:val="24"/>
          <w:rFonts w:hint="eastAsia" w:ascii="黑体" w:hAnsi="黑体" w:eastAsia="黑体"/>
          <w:sz w:val="30"/>
          <w:szCs w:val="30"/>
        </w:rPr>
        <w:tab/>
      </w:r>
      <w:r>
        <w:rPr>
          <w:rStyle w:val="24"/>
          <w:rFonts w:hint="eastAsia" w:ascii="黑体" w:hAnsi="黑体" w:eastAsia="黑体"/>
          <w:sz w:val="30"/>
          <w:szCs w:val="30"/>
        </w:rPr>
        <w:fldChar w:fldCharType="begin"/>
      </w:r>
      <w:r>
        <w:rPr>
          <w:rStyle w:val="24"/>
          <w:rFonts w:hint="eastAsia" w:ascii="黑体" w:hAnsi="黑体" w:eastAsia="黑体"/>
          <w:sz w:val="30"/>
          <w:szCs w:val="30"/>
        </w:rPr>
        <w:instrText xml:space="preserve"> PAGEREF _Toc421297778 \h </w:instrText>
      </w:r>
      <w:r>
        <w:rPr>
          <w:rStyle w:val="24"/>
          <w:rFonts w:hint="eastAsia" w:ascii="黑体" w:hAnsi="黑体" w:eastAsia="黑体"/>
          <w:sz w:val="30"/>
          <w:szCs w:val="30"/>
        </w:rPr>
        <w:fldChar w:fldCharType="separate"/>
      </w:r>
      <w:r>
        <w:rPr>
          <w:rStyle w:val="24"/>
          <w:rFonts w:hint="eastAsia" w:ascii="黑体" w:hAnsi="黑体" w:eastAsia="黑体"/>
          <w:sz w:val="30"/>
          <w:szCs w:val="30"/>
        </w:rPr>
        <w:t>4</w:t>
      </w:r>
      <w:r>
        <w:rPr>
          <w:rStyle w:val="24"/>
          <w:rFonts w:hint="eastAsia" w:ascii="黑体" w:hAnsi="黑体" w:eastAsia="黑体"/>
          <w:sz w:val="30"/>
          <w:szCs w:val="30"/>
        </w:rPr>
        <w:fldChar w:fldCharType="end"/>
      </w:r>
      <w:r>
        <w:rPr>
          <w:rStyle w:val="24"/>
          <w:rFonts w:hint="eastAsia" w:ascii="黑体" w:hAnsi="黑体" w:eastAsia="黑体"/>
          <w:sz w:val="30"/>
          <w:szCs w:val="30"/>
        </w:rPr>
        <w:fldChar w:fldCharType="end"/>
      </w:r>
    </w:p>
    <w:p>
      <w:pPr>
        <w:pStyle w:val="16"/>
        <w:tabs>
          <w:tab w:val="right" w:leader="dot" w:pos="8947"/>
        </w:tabs>
        <w:rPr>
          <w:rStyle w:val="24"/>
          <w:rFonts w:hint="eastAsia" w:ascii="黑体" w:hAnsi="黑体" w:eastAsia="黑体"/>
          <w:sz w:val="30"/>
          <w:szCs w:val="30"/>
        </w:rPr>
      </w:pPr>
      <w:r>
        <w:fldChar w:fldCharType="begin"/>
      </w:r>
      <w:r>
        <w:instrText xml:space="preserve"> HYPERLINK "file:///E:\\黄冬瑞\\招标\\绕城%20跨线桥\\招标文件\\横线地质勘察劳务工作招标（定稿）\\招标文件\\海口绕城公路美兰机场至演丰段机场互通涉铁工程招标文件.doc" \l "_Toc421297779" </w:instrText>
      </w:r>
      <w:r>
        <w:fldChar w:fldCharType="separate"/>
      </w:r>
      <w:r>
        <w:rPr>
          <w:rStyle w:val="24"/>
          <w:rFonts w:hint="eastAsia" w:ascii="黑体" w:hAnsi="黑体" w:eastAsia="黑体"/>
          <w:bCs/>
          <w:sz w:val="30"/>
          <w:szCs w:val="30"/>
        </w:rPr>
        <w:t>第三章  投标文件格式</w:t>
      </w:r>
      <w:r>
        <w:rPr>
          <w:rStyle w:val="24"/>
          <w:rFonts w:hint="eastAsia" w:ascii="黑体" w:hAnsi="黑体" w:eastAsia="黑体"/>
          <w:sz w:val="30"/>
          <w:szCs w:val="30"/>
        </w:rPr>
        <w:tab/>
      </w:r>
      <w:r>
        <w:rPr>
          <w:rStyle w:val="24"/>
          <w:rFonts w:hint="eastAsia" w:ascii="黑体" w:hAnsi="黑体" w:eastAsia="黑体"/>
          <w:sz w:val="30"/>
          <w:szCs w:val="30"/>
        </w:rPr>
        <w:fldChar w:fldCharType="begin"/>
      </w:r>
      <w:r>
        <w:rPr>
          <w:rStyle w:val="24"/>
          <w:rFonts w:hint="eastAsia" w:ascii="黑体" w:hAnsi="黑体" w:eastAsia="黑体"/>
          <w:sz w:val="30"/>
          <w:szCs w:val="30"/>
        </w:rPr>
        <w:instrText xml:space="preserve"> PAGEREF _Toc421297779 \h </w:instrText>
      </w:r>
      <w:r>
        <w:rPr>
          <w:rStyle w:val="24"/>
          <w:rFonts w:hint="eastAsia" w:ascii="黑体" w:hAnsi="黑体" w:eastAsia="黑体"/>
          <w:sz w:val="30"/>
          <w:szCs w:val="30"/>
        </w:rPr>
        <w:fldChar w:fldCharType="separate"/>
      </w:r>
      <w:r>
        <w:rPr>
          <w:rStyle w:val="24"/>
          <w:rFonts w:hint="eastAsia" w:ascii="黑体" w:hAnsi="黑体" w:eastAsia="黑体"/>
          <w:sz w:val="30"/>
          <w:szCs w:val="30"/>
        </w:rPr>
        <w:t>7</w:t>
      </w:r>
      <w:r>
        <w:rPr>
          <w:rStyle w:val="24"/>
          <w:rFonts w:hint="eastAsia" w:ascii="黑体" w:hAnsi="黑体" w:eastAsia="黑体"/>
          <w:sz w:val="30"/>
          <w:szCs w:val="30"/>
        </w:rPr>
        <w:fldChar w:fldCharType="end"/>
      </w:r>
      <w:r>
        <w:rPr>
          <w:rStyle w:val="24"/>
          <w:rFonts w:hint="eastAsia" w:ascii="黑体" w:hAnsi="黑体" w:eastAsia="黑体"/>
          <w:sz w:val="30"/>
          <w:szCs w:val="30"/>
        </w:rPr>
        <w:fldChar w:fldCharType="end"/>
      </w:r>
    </w:p>
    <w:p>
      <w:pPr>
        <w:pStyle w:val="16"/>
        <w:tabs>
          <w:tab w:val="right" w:leader="dot" w:pos="8947"/>
        </w:tabs>
        <w:rPr>
          <w:rFonts w:hint="eastAsia" w:ascii="黑体" w:hAnsi="黑体" w:eastAsia="黑体"/>
          <w:sz w:val="30"/>
          <w:szCs w:val="30"/>
          <w:lang w:val="en-US" w:eastAsia="zh-CN"/>
        </w:rPr>
      </w:pPr>
      <w:r>
        <w:fldChar w:fldCharType="begin"/>
      </w:r>
      <w:r>
        <w:instrText xml:space="preserve"> HYPERLINK "file:///E:\\黄冬瑞\\招标\\绕城%20跨线桥\\招标文件\\横线地质勘察劳务工作招标（定稿）\\招标文件\\海口绕城公路美兰机场至演丰段机场互通涉铁工程招标文件.doc" \l "_Toc421297780" </w:instrText>
      </w:r>
      <w:r>
        <w:fldChar w:fldCharType="separate"/>
      </w:r>
      <w:r>
        <w:rPr>
          <w:rStyle w:val="24"/>
          <w:rFonts w:hint="eastAsia" w:ascii="黑体" w:hAnsi="黑体" w:eastAsia="黑体"/>
          <w:sz w:val="30"/>
          <w:szCs w:val="30"/>
        </w:rPr>
        <w:t>第</w:t>
      </w:r>
      <w:r>
        <w:rPr>
          <w:rStyle w:val="24"/>
          <w:rFonts w:hint="eastAsia" w:ascii="黑体" w:hAnsi="黑体" w:eastAsia="黑体"/>
          <w:sz w:val="30"/>
          <w:szCs w:val="30"/>
          <w:lang w:val="en-US" w:eastAsia="zh-CN"/>
        </w:rPr>
        <w:t>四</w:t>
      </w:r>
      <w:r>
        <w:rPr>
          <w:rStyle w:val="24"/>
          <w:rFonts w:hint="eastAsia" w:ascii="黑体" w:hAnsi="黑体" w:eastAsia="黑体"/>
          <w:sz w:val="30"/>
          <w:szCs w:val="30"/>
        </w:rPr>
        <w:t>章  评标办法（</w:t>
      </w:r>
      <w:r>
        <w:rPr>
          <w:rStyle w:val="24"/>
          <w:rFonts w:hint="eastAsia" w:ascii="黑体" w:hAnsi="黑体" w:eastAsia="黑体"/>
          <w:sz w:val="30"/>
          <w:szCs w:val="30"/>
          <w:lang w:eastAsia="zh-CN"/>
        </w:rPr>
        <w:t>技术评分最低标价法</w:t>
      </w:r>
      <w:r>
        <w:rPr>
          <w:rStyle w:val="24"/>
          <w:rFonts w:hint="eastAsia" w:ascii="黑体" w:hAnsi="黑体" w:eastAsia="黑体"/>
          <w:sz w:val="30"/>
          <w:szCs w:val="30"/>
        </w:rPr>
        <w:t>）</w:t>
      </w:r>
      <w:r>
        <w:rPr>
          <w:rStyle w:val="24"/>
          <w:rFonts w:hint="eastAsia" w:ascii="黑体" w:hAnsi="黑体" w:eastAsia="黑体"/>
          <w:sz w:val="30"/>
          <w:szCs w:val="30"/>
        </w:rPr>
        <w:tab/>
      </w:r>
      <w:r>
        <w:rPr>
          <w:rStyle w:val="24"/>
          <w:rFonts w:hint="eastAsia" w:ascii="黑体" w:hAnsi="黑体" w:eastAsia="黑体"/>
          <w:sz w:val="30"/>
          <w:szCs w:val="30"/>
          <w:lang w:val="en-US" w:eastAsia="zh-CN"/>
        </w:rPr>
        <w:t>2</w:t>
      </w:r>
      <w:r>
        <w:rPr>
          <w:rStyle w:val="24"/>
          <w:rFonts w:hint="eastAsia" w:ascii="黑体" w:hAnsi="黑体" w:eastAsia="黑体"/>
          <w:sz w:val="30"/>
          <w:szCs w:val="30"/>
        </w:rPr>
        <w:fldChar w:fldCharType="end"/>
      </w:r>
      <w:r>
        <w:rPr>
          <w:rStyle w:val="24"/>
          <w:rFonts w:hint="eastAsia" w:ascii="黑体" w:hAnsi="黑体" w:eastAsia="黑体"/>
          <w:sz w:val="30"/>
          <w:szCs w:val="30"/>
          <w:lang w:val="en-US" w:eastAsia="zh-CN"/>
        </w:rPr>
        <w:t>4</w:t>
      </w:r>
    </w:p>
    <w:p>
      <w:pPr>
        <w:spacing w:line="400" w:lineRule="exact"/>
        <w:jc w:val="left"/>
        <w:rPr>
          <w:rFonts w:ascii="黑体" w:hAnsi="黑体" w:eastAsia="黑体"/>
          <w:color w:val="000000"/>
          <w:sz w:val="30"/>
          <w:szCs w:val="30"/>
        </w:rPr>
        <w:sectPr>
          <w:footerReference r:id="rId5" w:type="default"/>
          <w:footnotePr>
            <w:numFmt w:val="decimalEnclosedCircleChinese"/>
            <w:numRestart w:val="eachPage"/>
          </w:footnotePr>
          <w:pgSz w:w="11906" w:h="16838"/>
          <w:pgMar w:top="1440" w:right="1418" w:bottom="1440" w:left="1531" w:header="851" w:footer="992" w:gutter="0"/>
          <w:pgNumType w:fmt="decimal" w:start="1"/>
          <w:cols w:space="720" w:num="1"/>
          <w:docGrid w:type="lines" w:linePitch="312" w:charSpace="0"/>
        </w:sectPr>
      </w:pPr>
      <w:r>
        <w:rPr>
          <w:rFonts w:hint="eastAsia" w:ascii="黑体" w:hAnsi="黑体" w:eastAsia="黑体"/>
          <w:color w:val="000000"/>
          <w:sz w:val="30"/>
          <w:szCs w:val="30"/>
        </w:rPr>
        <w:fldChar w:fldCharType="end"/>
      </w: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jc w:val="center"/>
        <w:rPr>
          <w:rFonts w:eastAsia="黑体"/>
          <w:color w:val="000000"/>
          <w:sz w:val="52"/>
          <w:szCs w:val="52"/>
        </w:rPr>
      </w:pPr>
      <w:r>
        <w:rPr>
          <w:rFonts w:hint="eastAsia" w:eastAsia="黑体"/>
          <w:color w:val="000000"/>
          <w:sz w:val="52"/>
          <w:szCs w:val="52"/>
        </w:rPr>
        <w:t>第一章</w:t>
      </w:r>
      <w:r>
        <w:rPr>
          <w:rFonts w:eastAsia="黑体"/>
          <w:color w:val="000000"/>
          <w:sz w:val="52"/>
          <w:szCs w:val="52"/>
        </w:rPr>
        <w:t xml:space="preserve">  </w:t>
      </w:r>
      <w:r>
        <w:rPr>
          <w:rFonts w:hint="eastAsia" w:eastAsia="黑体"/>
          <w:color w:val="000000"/>
          <w:sz w:val="52"/>
          <w:szCs w:val="52"/>
        </w:rPr>
        <w:t>招</w:t>
      </w:r>
      <w:r>
        <w:rPr>
          <w:rFonts w:eastAsia="黑体"/>
          <w:color w:val="000000"/>
          <w:sz w:val="52"/>
          <w:szCs w:val="52"/>
        </w:rPr>
        <w:t xml:space="preserve"> </w:t>
      </w:r>
      <w:r>
        <w:rPr>
          <w:rFonts w:hint="eastAsia" w:eastAsia="黑体"/>
          <w:color w:val="000000"/>
          <w:sz w:val="52"/>
          <w:szCs w:val="52"/>
        </w:rPr>
        <w:t>标</w:t>
      </w:r>
      <w:r>
        <w:rPr>
          <w:rFonts w:eastAsia="黑体"/>
          <w:color w:val="000000"/>
          <w:sz w:val="52"/>
          <w:szCs w:val="52"/>
        </w:rPr>
        <w:t xml:space="preserve"> </w:t>
      </w:r>
      <w:r>
        <w:rPr>
          <w:rFonts w:hint="eastAsia" w:eastAsia="黑体"/>
          <w:color w:val="000000"/>
          <w:sz w:val="52"/>
          <w:szCs w:val="52"/>
        </w:rPr>
        <w:t>公</w:t>
      </w:r>
      <w:r>
        <w:rPr>
          <w:rFonts w:eastAsia="黑体"/>
          <w:color w:val="000000"/>
          <w:sz w:val="52"/>
          <w:szCs w:val="52"/>
        </w:rPr>
        <w:t xml:space="preserve"> </w:t>
      </w:r>
      <w:r>
        <w:rPr>
          <w:rFonts w:hint="eastAsia" w:eastAsia="黑体"/>
          <w:color w:val="000000"/>
          <w:sz w:val="52"/>
          <w:szCs w:val="52"/>
        </w:rPr>
        <w:t>告</w:t>
      </w: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center"/>
        <w:outlineLvl w:val="0"/>
        <w:rPr>
          <w:rFonts w:eastAsia="黑体"/>
          <w:color w:val="000000"/>
          <w:sz w:val="44"/>
          <w:szCs w:val="44"/>
        </w:rPr>
      </w:pPr>
      <w:bookmarkStart w:id="0" w:name="_Toc421297777"/>
    </w:p>
    <w:p>
      <w:pPr>
        <w:spacing w:line="360" w:lineRule="auto"/>
        <w:jc w:val="center"/>
        <w:outlineLvl w:val="0"/>
        <w:rPr>
          <w:rFonts w:eastAsia="黑体"/>
          <w:color w:val="000000"/>
          <w:sz w:val="44"/>
          <w:szCs w:val="44"/>
        </w:rPr>
      </w:pPr>
    </w:p>
    <w:p>
      <w:pPr>
        <w:spacing w:line="360" w:lineRule="auto"/>
        <w:jc w:val="center"/>
        <w:outlineLvl w:val="0"/>
        <w:rPr>
          <w:rFonts w:eastAsia="黑体"/>
          <w:color w:val="000000"/>
          <w:sz w:val="44"/>
          <w:szCs w:val="44"/>
        </w:rPr>
      </w:pPr>
      <w:r>
        <w:rPr>
          <w:rFonts w:hint="eastAsia" w:eastAsia="黑体"/>
          <w:color w:val="000000"/>
          <w:sz w:val="44"/>
          <w:szCs w:val="44"/>
        </w:rPr>
        <w:t>第一章</w:t>
      </w:r>
      <w:r>
        <w:rPr>
          <w:rFonts w:eastAsia="黑体"/>
          <w:color w:val="000000"/>
          <w:sz w:val="44"/>
          <w:szCs w:val="44"/>
        </w:rPr>
        <w:t xml:space="preserve">  </w:t>
      </w:r>
      <w:r>
        <w:rPr>
          <w:rFonts w:hint="eastAsia" w:eastAsia="黑体"/>
          <w:color w:val="000000"/>
          <w:sz w:val="44"/>
          <w:szCs w:val="44"/>
        </w:rPr>
        <w:t>招</w:t>
      </w:r>
      <w:r>
        <w:rPr>
          <w:rFonts w:eastAsia="黑体"/>
          <w:color w:val="000000"/>
          <w:sz w:val="44"/>
          <w:szCs w:val="44"/>
        </w:rPr>
        <w:t xml:space="preserve"> </w:t>
      </w:r>
      <w:r>
        <w:rPr>
          <w:rFonts w:hint="eastAsia" w:eastAsia="黑体"/>
          <w:color w:val="000000"/>
          <w:sz w:val="44"/>
          <w:szCs w:val="44"/>
        </w:rPr>
        <w:t>标</w:t>
      </w:r>
      <w:r>
        <w:rPr>
          <w:rFonts w:eastAsia="黑体"/>
          <w:color w:val="000000"/>
          <w:sz w:val="44"/>
          <w:szCs w:val="44"/>
        </w:rPr>
        <w:t xml:space="preserve"> </w:t>
      </w:r>
      <w:r>
        <w:rPr>
          <w:rFonts w:hint="eastAsia" w:eastAsia="黑体"/>
          <w:color w:val="000000"/>
          <w:sz w:val="44"/>
          <w:szCs w:val="44"/>
        </w:rPr>
        <w:t>公</w:t>
      </w:r>
      <w:r>
        <w:rPr>
          <w:rFonts w:eastAsia="黑体"/>
          <w:color w:val="000000"/>
          <w:sz w:val="44"/>
          <w:szCs w:val="44"/>
        </w:rPr>
        <w:t xml:space="preserve"> </w:t>
      </w:r>
      <w:r>
        <w:rPr>
          <w:rFonts w:hint="eastAsia" w:eastAsia="黑体"/>
          <w:color w:val="000000"/>
          <w:sz w:val="44"/>
          <w:szCs w:val="44"/>
        </w:rPr>
        <w:t>告</w:t>
      </w:r>
      <w:bookmarkEnd w:id="0"/>
    </w:p>
    <w:p>
      <w:pPr>
        <w:adjustRightInd w:val="0"/>
        <w:snapToGrid w:val="0"/>
        <w:spacing w:line="440" w:lineRule="exact"/>
        <w:jc w:val="center"/>
        <w:rPr>
          <w:rFonts w:eastAsia="黑体"/>
          <w:color w:val="000000"/>
          <w:sz w:val="30"/>
          <w:szCs w:val="30"/>
        </w:rPr>
      </w:pPr>
      <w:bookmarkStart w:id="8" w:name="_GoBack"/>
      <w:r>
        <w:rPr>
          <w:rFonts w:hint="eastAsia" w:eastAsia="黑体"/>
          <w:b w:val="0"/>
          <w:bCs w:val="0"/>
          <w:color w:val="000000"/>
          <w:sz w:val="30"/>
          <w:szCs w:val="30"/>
          <w:lang w:val="en-US" w:eastAsia="zh-CN"/>
        </w:rPr>
        <w:t>省道S376曲政线新建工程涉铁安全影响评估</w:t>
      </w:r>
      <w:r>
        <w:rPr>
          <w:rFonts w:hint="eastAsia" w:eastAsia="黑体"/>
          <w:b w:val="0"/>
          <w:bCs w:val="0"/>
          <w:color w:val="000000"/>
          <w:sz w:val="30"/>
          <w:szCs w:val="30"/>
        </w:rPr>
        <w:t>招</w:t>
      </w:r>
      <w:r>
        <w:rPr>
          <w:rFonts w:hint="eastAsia" w:eastAsia="黑体"/>
          <w:color w:val="000000"/>
          <w:sz w:val="30"/>
          <w:szCs w:val="30"/>
        </w:rPr>
        <w:t>标公告</w:t>
      </w:r>
    </w:p>
    <w:bookmarkEnd w:id="8"/>
    <w:p>
      <w:pPr>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000000"/>
          <w:sz w:val="24"/>
        </w:rPr>
      </w:pPr>
      <w:bookmarkStart w:id="1" w:name="_Toc322334717"/>
      <w:bookmarkStart w:id="2" w:name="_Toc319596771"/>
      <w:r>
        <w:rPr>
          <w:rFonts w:hint="eastAsia" w:asciiTheme="minorEastAsia" w:hAnsiTheme="minorEastAsia" w:eastAsiaTheme="minorEastAsia" w:cstheme="minorEastAsia"/>
          <w:color w:val="000000"/>
          <w:sz w:val="24"/>
        </w:rPr>
        <w:t>1. 招标条件</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由我</w:t>
      </w:r>
      <w:r>
        <w:rPr>
          <w:rFonts w:hint="eastAsia" w:asciiTheme="minorEastAsia" w:hAnsiTheme="minorEastAsia" w:eastAsiaTheme="minorEastAsia" w:cstheme="minorEastAsia"/>
          <w:sz w:val="24"/>
          <w:lang w:eastAsia="zh-CN"/>
        </w:rPr>
        <w:t>司</w:t>
      </w:r>
      <w:r>
        <w:rPr>
          <w:rFonts w:hint="eastAsia" w:asciiTheme="minorEastAsia" w:hAnsiTheme="minorEastAsia" w:eastAsiaTheme="minorEastAsia" w:cstheme="minorEastAsia"/>
          <w:sz w:val="24"/>
        </w:rPr>
        <w:t>承担的</w:t>
      </w:r>
      <w:r>
        <w:rPr>
          <w:rFonts w:hint="eastAsia" w:asciiTheme="minorEastAsia" w:hAnsiTheme="minorEastAsia" w:eastAsiaTheme="minorEastAsia" w:cstheme="minorEastAsia"/>
          <w:sz w:val="24"/>
          <w:lang w:val="en-US" w:eastAsia="zh-CN"/>
        </w:rPr>
        <w:t>省道S376曲政线新建工程</w:t>
      </w:r>
      <w:r>
        <w:rPr>
          <w:rFonts w:hint="eastAsia" w:asciiTheme="minorEastAsia" w:hAnsiTheme="minorEastAsia" w:eastAsiaTheme="minorEastAsia" w:cstheme="minorEastAsia"/>
          <w:sz w:val="24"/>
        </w:rPr>
        <w:t>于中心桩号K1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407.24</w:t>
      </w:r>
      <w:r>
        <w:rPr>
          <w:rFonts w:hint="eastAsia" w:asciiTheme="minorEastAsia" w:hAnsiTheme="minorEastAsia" w:eastAsiaTheme="minorEastAsia" w:cstheme="minorEastAsia"/>
          <w:sz w:val="24"/>
        </w:rPr>
        <w:t>处与东环铁路东山隧道相交</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需进行涉铁工程设计。</w:t>
      </w:r>
      <w:r>
        <w:rPr>
          <w:rFonts w:hint="eastAsia" w:asciiTheme="minorEastAsia" w:hAnsiTheme="minorEastAsia" w:eastAsiaTheme="minorEastAsia" w:cstheme="minorEastAsia"/>
          <w:sz w:val="24"/>
        </w:rPr>
        <w:t>东山隧道为客运专线双线隧道，隧道进口里程为K259+420.12，出口里程为 K260+285.12，全长865m，洞口形式为帽檐斜切式洞门。隧道区范围内主要为低山丘陵地貌，线路附近地面高程 80～200m，自然坡角 10°～25°，坡面植被较发育，上覆第四系全新统坡残积层粉质粘土，下伏白垩纪系上统花岗岩，岩石节理裂隙发育，隧道范围内地表水不发育，地下水为孔隙潜水和基岩裂隙水，水量贫乏。</w:t>
      </w:r>
    </w:p>
    <w:p>
      <w:pPr>
        <w:numPr>
          <w:ilvl w:val="0"/>
          <w:numId w:val="0"/>
        </w:numPr>
        <w:spacing w:line="360" w:lineRule="auto"/>
        <w:ind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lang w:val="en-US" w:eastAsia="zh-CN"/>
        </w:rPr>
        <w:t>涉铁工程设计</w:t>
      </w:r>
      <w:r>
        <w:rPr>
          <w:rFonts w:hint="eastAsia" w:asciiTheme="minorEastAsia" w:hAnsiTheme="minorEastAsia" w:eastAsiaTheme="minorEastAsia" w:cstheme="minorEastAsia"/>
          <w:color w:val="000000"/>
          <w:sz w:val="24"/>
          <w:lang w:eastAsia="zh-CN"/>
        </w:rPr>
        <w:t>桩号范围为K1</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347</w:t>
      </w:r>
      <w:r>
        <w:rPr>
          <w:rFonts w:hint="eastAsia" w:asciiTheme="minorEastAsia" w:hAnsiTheme="minorEastAsia" w:eastAsiaTheme="minorEastAsia" w:cstheme="minorEastAsia"/>
          <w:color w:val="000000"/>
          <w:sz w:val="24"/>
          <w:lang w:eastAsia="zh-CN"/>
        </w:rPr>
        <w:t>～K</w:t>
      </w:r>
      <w:r>
        <w:rPr>
          <w:rFonts w:hint="eastAsia" w:asciiTheme="minorEastAsia" w:hAnsiTheme="minorEastAsia" w:eastAsiaTheme="minorEastAsia" w:cstheme="minorEastAsia"/>
          <w:color w:val="000000"/>
          <w:sz w:val="24"/>
          <w:lang w:val="en-US" w:eastAsia="zh-CN"/>
        </w:rPr>
        <w:t>12</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467</w:t>
      </w:r>
      <w:r>
        <w:rPr>
          <w:rFonts w:hint="eastAsia" w:asciiTheme="minorEastAsia" w:hAnsiTheme="minorEastAsia" w:eastAsiaTheme="minorEastAsia" w:cstheme="minorEastAsia"/>
          <w:color w:val="000000"/>
          <w:sz w:val="24"/>
          <w:lang w:eastAsia="zh-CN"/>
        </w:rPr>
        <w:t>，全长</w:t>
      </w:r>
      <w:r>
        <w:rPr>
          <w:rFonts w:hint="eastAsia" w:asciiTheme="minorEastAsia" w:hAnsiTheme="minorEastAsia" w:eastAsiaTheme="minorEastAsia" w:cstheme="minorEastAsia"/>
          <w:color w:val="000000"/>
          <w:sz w:val="24"/>
          <w:lang w:val="en-US" w:eastAsia="zh-CN"/>
        </w:rPr>
        <w:t>120m。</w:t>
      </w:r>
      <w:r>
        <w:rPr>
          <w:rFonts w:hint="eastAsia" w:asciiTheme="minorEastAsia" w:hAnsiTheme="minorEastAsia" w:eastAsiaTheme="minorEastAsia" w:cstheme="minorEastAsia"/>
          <w:color w:val="000000"/>
          <w:sz w:val="24"/>
          <w:lang w:eastAsia="zh-CN"/>
        </w:rPr>
        <w:t>项目横跨海南环岛高铁东段东山隧道</w:t>
      </w:r>
      <w:r>
        <w:rPr>
          <w:rFonts w:hint="eastAsia" w:asciiTheme="minorEastAsia" w:hAnsiTheme="minorEastAsia" w:eastAsiaTheme="minorEastAsia" w:cstheme="minorEastAsia"/>
          <w:color w:val="000000"/>
          <w:sz w:val="24"/>
          <w:lang w:val="en-US" w:eastAsia="zh-CN"/>
        </w:rPr>
        <w:t>的</w:t>
      </w:r>
      <w:r>
        <w:rPr>
          <w:rFonts w:hint="eastAsia" w:asciiTheme="minorEastAsia" w:hAnsiTheme="minorEastAsia" w:eastAsiaTheme="minorEastAsia" w:cstheme="minorEastAsia"/>
          <w:color w:val="000000"/>
          <w:sz w:val="24"/>
          <w:lang w:eastAsia="zh-CN"/>
        </w:rPr>
        <w:t>交叉桩号</w:t>
      </w:r>
      <w:r>
        <w:rPr>
          <w:rFonts w:hint="eastAsia" w:asciiTheme="minorEastAsia" w:hAnsiTheme="minorEastAsia" w:eastAsiaTheme="minorEastAsia" w:cstheme="minorEastAsia"/>
          <w:color w:val="000000"/>
          <w:sz w:val="24"/>
          <w:lang w:val="en-US" w:eastAsia="zh-CN"/>
        </w:rPr>
        <w:t>为</w:t>
      </w:r>
      <w:r>
        <w:rPr>
          <w:rFonts w:hint="eastAsia" w:asciiTheme="minorEastAsia" w:hAnsiTheme="minorEastAsia" w:eastAsiaTheme="minorEastAsia" w:cstheme="minorEastAsia"/>
          <w:color w:val="000000"/>
          <w:sz w:val="24"/>
          <w:lang w:eastAsia="zh-CN"/>
        </w:rPr>
        <w:t>K12+407</w:t>
      </w:r>
      <w:r>
        <w:rPr>
          <w:rFonts w:hint="eastAsia" w:asciiTheme="minorEastAsia" w:hAnsiTheme="minorEastAsia" w:eastAsiaTheme="minorEastAsia" w:cstheme="minorEastAsia"/>
          <w:color w:val="000000"/>
          <w:sz w:val="24"/>
          <w:lang w:val="en-US" w:eastAsia="zh-CN"/>
        </w:rPr>
        <w:t>.24</w:t>
      </w:r>
      <w:r>
        <w:rPr>
          <w:rFonts w:hint="eastAsia" w:asciiTheme="minorEastAsia" w:hAnsiTheme="minorEastAsia" w:eastAsiaTheme="minorEastAsia" w:cstheme="minorEastAsia"/>
          <w:color w:val="000000"/>
          <w:sz w:val="24"/>
          <w:lang w:eastAsia="zh-CN"/>
        </w:rPr>
        <w:t>。采用桥梁跨越。上部结构采用</w:t>
      </w: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lang w:eastAsia="zh-CN"/>
        </w:rPr>
        <w:t>40m预应力混凝土简支箱梁，桥面总宽12m。桥梁两侧道路设计等级为二级公路，路基宽度</w:t>
      </w:r>
      <w:r>
        <w:rPr>
          <w:rFonts w:hint="eastAsia" w:asciiTheme="minorEastAsia" w:hAnsiTheme="minorEastAsia" w:eastAsiaTheme="minorEastAsia" w:cstheme="minorEastAsia"/>
          <w:color w:val="000000"/>
          <w:sz w:val="24"/>
          <w:lang w:val="en-US" w:eastAsia="zh-CN"/>
        </w:rPr>
        <w:t>12m，</w:t>
      </w:r>
      <w:r>
        <w:rPr>
          <w:rFonts w:hint="eastAsia" w:asciiTheme="minorEastAsia" w:hAnsiTheme="minorEastAsia" w:eastAsiaTheme="minorEastAsia" w:cstheme="minorEastAsia"/>
          <w:color w:val="000000"/>
          <w:sz w:val="24"/>
          <w:lang w:eastAsia="zh-CN"/>
        </w:rPr>
        <w:t>双向两车道，设计行车速度</w:t>
      </w: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lang w:eastAsia="zh-CN"/>
        </w:rPr>
        <w:t>0km/h，路基</w:t>
      </w:r>
      <w:r>
        <w:rPr>
          <w:rFonts w:hint="default" w:asciiTheme="minorEastAsia" w:hAnsiTheme="minorEastAsia" w:eastAsiaTheme="minorEastAsia" w:cstheme="minorEastAsia"/>
          <w:color w:val="000000"/>
          <w:sz w:val="24"/>
          <w:lang w:val="en-US" w:eastAsia="zh-CN"/>
        </w:rPr>
        <w:t>荷载采用公路－</w:t>
      </w:r>
      <w:r>
        <w:rPr>
          <w:rFonts w:hint="eastAsia" w:asciiTheme="minorEastAsia" w:hAnsiTheme="minorEastAsia" w:eastAsiaTheme="minorEastAsia" w:cstheme="minorEastAsia"/>
          <w:sz w:val="24"/>
        </w:rPr>
        <w:t>Ⅱ</w:t>
      </w:r>
      <w:r>
        <w:rPr>
          <w:rFonts w:hint="default" w:asciiTheme="minorEastAsia" w:hAnsiTheme="minorEastAsia" w:eastAsiaTheme="minorEastAsia" w:cstheme="minorEastAsia"/>
          <w:color w:val="000000"/>
          <w:sz w:val="24"/>
          <w:lang w:val="en-US" w:eastAsia="zh-CN"/>
        </w:rPr>
        <w:t>级</w:t>
      </w:r>
      <w:r>
        <w:rPr>
          <w:rFonts w:hint="eastAsia" w:asciiTheme="minorEastAsia" w:hAnsiTheme="minorEastAsia" w:eastAsiaTheme="minorEastAsia" w:cstheme="minorEastAsia"/>
          <w:color w:val="000000"/>
          <w:sz w:val="24"/>
          <w:lang w:val="en-US" w:eastAsia="zh-CN"/>
        </w:rPr>
        <w:t>，</w:t>
      </w:r>
      <w:r>
        <w:rPr>
          <w:rFonts w:hint="default" w:asciiTheme="minorEastAsia" w:hAnsiTheme="minorEastAsia" w:eastAsiaTheme="minorEastAsia" w:cstheme="minorEastAsia"/>
          <w:color w:val="000000"/>
          <w:sz w:val="24"/>
          <w:lang w:val="en-US" w:eastAsia="zh-CN"/>
        </w:rPr>
        <w:t>全线采用沥青混凝土路面。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根据相关规定，需对该涉铁工程进行安全影响评估，</w:t>
      </w:r>
      <w:r>
        <w:rPr>
          <w:rFonts w:hint="eastAsia" w:asciiTheme="minorEastAsia" w:hAnsiTheme="minorEastAsia" w:eastAsiaTheme="minorEastAsia" w:cstheme="minorEastAsia"/>
          <w:sz w:val="24"/>
        </w:rPr>
        <w:t>由于</w:t>
      </w:r>
      <w:r>
        <w:rPr>
          <w:rFonts w:hint="eastAsia" w:asciiTheme="minorEastAsia" w:hAnsiTheme="minorEastAsia" w:eastAsiaTheme="minorEastAsia" w:cstheme="minorEastAsia"/>
          <w:sz w:val="24"/>
          <w:lang w:eastAsia="zh-CN"/>
        </w:rPr>
        <w:t>我司</w:t>
      </w:r>
      <w:r>
        <w:rPr>
          <w:rFonts w:hint="eastAsia" w:asciiTheme="minorEastAsia" w:hAnsiTheme="minorEastAsia" w:eastAsiaTheme="minorEastAsia" w:cstheme="minorEastAsia"/>
          <w:sz w:val="24"/>
        </w:rPr>
        <w:t>没有</w:t>
      </w:r>
      <w:r>
        <w:rPr>
          <w:rFonts w:hint="eastAsia" w:asciiTheme="minorEastAsia" w:hAnsiTheme="minorEastAsia" w:eastAsiaTheme="minorEastAsia" w:cstheme="minorEastAsia"/>
          <w:sz w:val="24"/>
          <w:lang w:val="en-US" w:eastAsia="zh-CN"/>
        </w:rPr>
        <w:t>安全影响评估</w:t>
      </w:r>
      <w:r>
        <w:rPr>
          <w:rFonts w:hint="eastAsia" w:asciiTheme="minorEastAsia" w:hAnsiTheme="minorEastAsia" w:eastAsiaTheme="minorEastAsia" w:cstheme="minorEastAsia"/>
          <w:sz w:val="24"/>
        </w:rPr>
        <w:t>资质，为</w:t>
      </w:r>
      <w:r>
        <w:rPr>
          <w:rFonts w:hint="eastAsia" w:asciiTheme="minorEastAsia" w:hAnsiTheme="minorEastAsia" w:eastAsiaTheme="minorEastAsia" w:cstheme="minorEastAsia"/>
          <w:sz w:val="24"/>
          <w:lang w:eastAsia="zh-CN"/>
        </w:rPr>
        <w:t>保障</w:t>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eastAsia="zh-CN"/>
        </w:rPr>
        <w:t>顺利开展</w:t>
      </w:r>
      <w:r>
        <w:rPr>
          <w:rFonts w:hint="eastAsia" w:asciiTheme="minorEastAsia" w:hAnsiTheme="minorEastAsia" w:eastAsiaTheme="minorEastAsia" w:cstheme="minorEastAsia"/>
          <w:sz w:val="24"/>
        </w:rPr>
        <w:t>，现</w:t>
      </w:r>
      <w:r>
        <w:rPr>
          <w:rFonts w:hint="eastAsia" w:asciiTheme="minorEastAsia" w:hAnsiTheme="minorEastAsia" w:eastAsiaTheme="minorEastAsia" w:cstheme="minorEastAsia"/>
          <w:sz w:val="24"/>
          <w:lang w:eastAsia="zh-CN"/>
        </w:rPr>
        <w:t>我司</w:t>
      </w:r>
      <w:r>
        <w:rPr>
          <w:rFonts w:hint="eastAsia" w:asciiTheme="minorEastAsia" w:hAnsiTheme="minorEastAsia" w:eastAsiaTheme="minorEastAsia" w:cstheme="minorEastAsia"/>
          <w:sz w:val="24"/>
        </w:rPr>
        <w:t>对该项目</w:t>
      </w:r>
      <w:r>
        <w:rPr>
          <w:rFonts w:hint="eastAsia" w:asciiTheme="minorEastAsia" w:hAnsiTheme="minorEastAsia" w:eastAsiaTheme="minorEastAsia" w:cstheme="minorEastAsia"/>
          <w:sz w:val="24"/>
          <w:lang w:val="en-US" w:eastAsia="zh-CN"/>
        </w:rPr>
        <w:t>涉铁安全影响评估</w:t>
      </w:r>
      <w:r>
        <w:rPr>
          <w:rFonts w:hint="eastAsia" w:asciiTheme="minorEastAsia" w:hAnsiTheme="minorEastAsia" w:eastAsiaTheme="minorEastAsia" w:cstheme="minorEastAsia"/>
          <w:sz w:val="24"/>
        </w:rPr>
        <w:t>进行</w:t>
      </w:r>
      <w:r>
        <w:rPr>
          <w:rFonts w:hint="eastAsia" w:asciiTheme="minorEastAsia" w:hAnsiTheme="minorEastAsia" w:eastAsiaTheme="minorEastAsia" w:cstheme="minorEastAsia"/>
          <w:sz w:val="24"/>
          <w:lang w:val="en-US" w:eastAsia="zh-CN"/>
        </w:rPr>
        <w:t>公开</w:t>
      </w:r>
      <w:r>
        <w:rPr>
          <w:rFonts w:hint="eastAsia" w:asciiTheme="minorEastAsia" w:hAnsiTheme="minorEastAsia" w:eastAsiaTheme="minorEastAsia" w:cstheme="minorEastAsia"/>
          <w:sz w:val="24"/>
        </w:rPr>
        <w:t>招标。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项目概况与招标范围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2.1建设地点：</w:t>
      </w:r>
      <w:r>
        <w:rPr>
          <w:rFonts w:hint="eastAsia" w:asciiTheme="minorEastAsia" w:hAnsiTheme="minorEastAsia" w:eastAsiaTheme="minorEastAsia" w:cstheme="minorEastAsia"/>
          <w:sz w:val="24"/>
          <w:u w:val="single"/>
        </w:rPr>
        <w:t>海南省</w:t>
      </w:r>
      <w:r>
        <w:rPr>
          <w:rFonts w:hint="eastAsia" w:asciiTheme="minorEastAsia" w:hAnsiTheme="minorEastAsia" w:eastAsiaTheme="minorEastAsia" w:cstheme="minorEastAsia"/>
          <w:sz w:val="24"/>
          <w:u w:val="single"/>
          <w:lang w:eastAsia="zh-CN"/>
        </w:rPr>
        <w:t>陵水县</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2.2项目工作范围及内容：</w:t>
      </w:r>
    </w:p>
    <w:p>
      <w:pPr>
        <w:numPr>
          <w:ilvl w:val="0"/>
          <w:numId w:val="0"/>
        </w:numPr>
        <w:spacing w:line="360" w:lineRule="auto"/>
        <w:ind w:leftChars="0" w:firstLine="480" w:firstLineChars="20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项目工作范围</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内容</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涉铁安全影响评估</w:t>
      </w:r>
      <w:r>
        <w:rPr>
          <w:rFonts w:hint="eastAsia" w:asciiTheme="minorEastAsia" w:hAnsiTheme="minorEastAsia" w:eastAsiaTheme="minorEastAsia" w:cstheme="minorEastAsia"/>
          <w:color w:val="000000"/>
          <w:sz w:val="24"/>
        </w:rPr>
        <w:t>。</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000000"/>
          <w:sz w:val="24"/>
        </w:rPr>
        <w:t>2.3计划工期：</w:t>
      </w:r>
      <w:r>
        <w:rPr>
          <w:rFonts w:hint="eastAsia" w:asciiTheme="minorEastAsia" w:hAnsiTheme="minorEastAsia" w:eastAsiaTheme="minorEastAsia" w:cstheme="minorEastAsia"/>
          <w:sz w:val="24"/>
          <w:u w:val="single"/>
        </w:rPr>
        <w:t xml:space="preserve"> </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日～</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b w:val="0"/>
          <w:bCs w:val="0"/>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日</w:t>
      </w:r>
      <w:r>
        <w:rPr>
          <w:rFonts w:hint="eastAsia" w:asciiTheme="minorEastAsia" w:hAnsiTheme="minorEastAsia" w:eastAsiaTheme="minorEastAsia" w:cstheme="minorEastAsia"/>
          <w:sz w:val="24"/>
        </w:rPr>
        <w:t>。</w:t>
      </w:r>
    </w:p>
    <w:p>
      <w:pPr>
        <w:keepNext/>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投标人资格要求</w:t>
      </w:r>
    </w:p>
    <w:p>
      <w:pPr>
        <w:keepNext w:val="0"/>
        <w:keepLines w:val="0"/>
        <w:pageBreakBefore w:val="0"/>
        <w:widowControl/>
        <w:kinsoku/>
        <w:wordWrap/>
        <w:overflowPunct/>
        <w:topLinePunct w:val="0"/>
        <w:autoSpaceDE/>
        <w:autoSpaceDN/>
        <w:bidi w:val="0"/>
        <w:adjustRightInd/>
        <w:snapToGrid/>
        <w:spacing w:line="440" w:lineRule="exact"/>
        <w:ind w:firstLine="561"/>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3.1本次招标要求投标人须具备在中华人民共和国注册，具有独立承担民事责任能力（提供法人或其它组织的营业执照等证明文件复印件），具有铁路行业乙级</w:t>
      </w:r>
      <w:r>
        <w:rPr>
          <w:rFonts w:hint="eastAsia" w:asciiTheme="minorEastAsia" w:hAnsiTheme="minorEastAsia" w:eastAsiaTheme="minorEastAsia" w:cstheme="minorEastAsia"/>
          <w:color w:val="000000"/>
          <w:sz w:val="24"/>
          <w:lang w:val="en-US" w:eastAsia="zh-CN"/>
        </w:rPr>
        <w:t>或</w:t>
      </w:r>
      <w:r>
        <w:rPr>
          <w:rFonts w:hint="eastAsia" w:asciiTheme="minorEastAsia" w:hAnsiTheme="minorEastAsia" w:eastAsiaTheme="minorEastAsia" w:cstheme="minorEastAsia"/>
          <w:color w:val="000000"/>
          <w:sz w:val="24"/>
        </w:rPr>
        <w:t>以上</w:t>
      </w:r>
      <w:r>
        <w:rPr>
          <w:rFonts w:hint="eastAsia" w:asciiTheme="minorEastAsia" w:hAnsiTheme="minorEastAsia" w:eastAsiaTheme="minorEastAsia" w:cstheme="minorEastAsia"/>
          <w:color w:val="000000"/>
          <w:sz w:val="24"/>
          <w:lang w:val="en-US" w:eastAsia="zh-CN"/>
        </w:rPr>
        <w:t>设计</w:t>
      </w:r>
      <w:r>
        <w:rPr>
          <w:rFonts w:hint="eastAsia" w:asciiTheme="minorEastAsia" w:hAnsiTheme="minorEastAsia" w:eastAsiaTheme="minorEastAsia" w:cstheme="minorEastAsia"/>
          <w:color w:val="000000"/>
          <w:sz w:val="24"/>
        </w:rPr>
        <w:t>资质、</w:t>
      </w:r>
      <w:r>
        <w:rPr>
          <w:rFonts w:hint="eastAsia" w:asciiTheme="minorEastAsia" w:hAnsiTheme="minorEastAsia" w:eastAsiaTheme="minorEastAsia" w:cstheme="minorEastAsia"/>
          <w:color w:val="000000"/>
          <w:sz w:val="24"/>
          <w:lang w:val="en-US" w:eastAsia="zh-CN"/>
        </w:rPr>
        <w:t>同时</w:t>
      </w:r>
      <w:r>
        <w:rPr>
          <w:rFonts w:hint="eastAsia" w:asciiTheme="minorEastAsia" w:hAnsiTheme="minorEastAsia" w:eastAsiaTheme="minorEastAsia" w:cstheme="minorEastAsia"/>
          <w:color w:val="000000"/>
          <w:sz w:val="24"/>
        </w:rPr>
        <w:t>具有工程咨询乙级</w:t>
      </w:r>
      <w:r>
        <w:rPr>
          <w:rFonts w:hint="eastAsia" w:asciiTheme="minorEastAsia" w:hAnsiTheme="minorEastAsia" w:eastAsiaTheme="minorEastAsia" w:cstheme="minorEastAsia"/>
          <w:color w:val="000000"/>
          <w:sz w:val="24"/>
          <w:lang w:val="en-US" w:eastAsia="zh-CN"/>
        </w:rPr>
        <w:t>或</w:t>
      </w:r>
      <w:r>
        <w:rPr>
          <w:rFonts w:hint="eastAsia" w:asciiTheme="minorEastAsia" w:hAnsiTheme="minorEastAsia" w:eastAsiaTheme="minorEastAsia" w:cstheme="minorEastAsia"/>
          <w:color w:val="000000"/>
          <w:sz w:val="24"/>
        </w:rPr>
        <w:t>以上资信资质（提供相应证明文件复印件），并在人员、设备、资金等方面具有相应的能力。</w:t>
      </w:r>
    </w:p>
    <w:p>
      <w:pPr>
        <w:keepNext/>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0"/>
        </w:rPr>
        <w:t>3.2 本次招标</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项目本身：不接受联合体投标。</w:t>
      </w:r>
    </w:p>
    <w:p>
      <w:pPr>
        <w:keepNext/>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招标文件的获取</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eastAsia="仿宋_GB2312"/>
          <w:sz w:val="24"/>
        </w:rPr>
      </w:pPr>
      <w:r>
        <w:rPr>
          <w:rFonts w:eastAsia="仿宋_GB2312"/>
          <w:color w:val="000000"/>
          <w:sz w:val="24"/>
        </w:rPr>
        <w:t>4.1</w:t>
      </w:r>
      <w:r>
        <w:rPr>
          <w:rFonts w:hint="eastAsia" w:ascii="宋体" w:hAnsi="宋体" w:cs="宋体"/>
          <w:sz w:val="24"/>
        </w:rPr>
        <w:t>凡有意参加投标者，请</w:t>
      </w:r>
      <w:r>
        <w:rPr>
          <w:rFonts w:hint="eastAsia" w:ascii="宋体" w:hAnsi="宋体" w:cs="宋体"/>
          <w:sz w:val="24"/>
          <w:highlight w:val="none"/>
        </w:rPr>
        <w:t>于</w:t>
      </w:r>
      <w:r>
        <w:rPr>
          <w:rFonts w:hint="eastAsia" w:ascii="宋体" w:hAnsi="宋体" w:cs="宋体"/>
          <w:b/>
          <w:sz w:val="24"/>
          <w:highlight w:val="none"/>
          <w:u w:val="single"/>
        </w:rPr>
        <w:t>202</w:t>
      </w:r>
      <w:r>
        <w:rPr>
          <w:rFonts w:hint="eastAsia" w:ascii="宋体" w:hAnsi="宋体" w:cs="宋体"/>
          <w:b/>
          <w:sz w:val="24"/>
          <w:highlight w:val="none"/>
          <w:u w:val="single"/>
          <w:lang w:val="en-US" w:eastAsia="zh-CN"/>
        </w:rPr>
        <w:t>4</w:t>
      </w:r>
      <w:r>
        <w:rPr>
          <w:rFonts w:hint="eastAsia" w:ascii="宋体" w:hAnsi="宋体" w:cs="宋体"/>
          <w:b/>
          <w:sz w:val="24"/>
          <w:highlight w:val="none"/>
        </w:rPr>
        <w:t>年</w:t>
      </w:r>
      <w:r>
        <w:rPr>
          <w:rFonts w:hint="eastAsia" w:ascii="宋体" w:hAnsi="宋体" w:cs="宋体"/>
          <w:b/>
          <w:sz w:val="24"/>
          <w:highlight w:val="none"/>
          <w:u w:val="single"/>
        </w:rPr>
        <w:t>0</w:t>
      </w:r>
      <w:r>
        <w:rPr>
          <w:rFonts w:hint="eastAsia" w:ascii="宋体" w:hAnsi="宋体" w:cs="宋体"/>
          <w:b/>
          <w:sz w:val="24"/>
          <w:highlight w:val="none"/>
          <w:u w:val="single"/>
          <w:lang w:val="en-US" w:eastAsia="zh-CN"/>
        </w:rPr>
        <w:t>9</w:t>
      </w:r>
      <w:r>
        <w:rPr>
          <w:rFonts w:hint="eastAsia" w:ascii="宋体" w:hAnsi="宋体" w:cs="宋体"/>
          <w:b/>
          <w:sz w:val="24"/>
          <w:highlight w:val="none"/>
        </w:rPr>
        <w:t>月</w:t>
      </w:r>
      <w:r>
        <w:rPr>
          <w:rFonts w:hint="eastAsia" w:ascii="宋体" w:hAnsi="宋体" w:cs="宋体"/>
          <w:b/>
          <w:sz w:val="24"/>
          <w:highlight w:val="none"/>
          <w:u w:val="single"/>
          <w:lang w:val="en-US" w:eastAsia="zh-CN"/>
        </w:rPr>
        <w:t>24</w:t>
      </w:r>
      <w:r>
        <w:rPr>
          <w:rFonts w:hint="eastAsia" w:ascii="宋体" w:hAnsi="宋体" w:cs="宋体"/>
          <w:b/>
          <w:sz w:val="24"/>
          <w:highlight w:val="none"/>
        </w:rPr>
        <w:t>日-</w:t>
      </w:r>
      <w:r>
        <w:rPr>
          <w:rFonts w:hint="eastAsia" w:ascii="宋体" w:hAnsi="宋体" w:cs="宋体"/>
          <w:b/>
          <w:sz w:val="24"/>
          <w:highlight w:val="none"/>
          <w:u w:val="single"/>
        </w:rPr>
        <w:t>202</w:t>
      </w:r>
      <w:r>
        <w:rPr>
          <w:rFonts w:hint="eastAsia" w:ascii="宋体" w:hAnsi="宋体" w:cs="宋体"/>
          <w:b/>
          <w:sz w:val="24"/>
          <w:highlight w:val="none"/>
          <w:u w:val="single"/>
          <w:lang w:val="en-US" w:eastAsia="zh-CN"/>
        </w:rPr>
        <w:t>4</w:t>
      </w:r>
      <w:r>
        <w:rPr>
          <w:rFonts w:hint="eastAsia" w:ascii="宋体" w:hAnsi="宋体" w:cs="宋体"/>
          <w:b/>
          <w:sz w:val="24"/>
          <w:highlight w:val="none"/>
        </w:rPr>
        <w:t>年</w:t>
      </w:r>
      <w:r>
        <w:rPr>
          <w:rFonts w:hint="eastAsia" w:ascii="宋体" w:hAnsi="宋体" w:cs="宋体"/>
          <w:b/>
          <w:sz w:val="24"/>
          <w:highlight w:val="none"/>
          <w:u w:val="single"/>
        </w:rPr>
        <w:t>0</w:t>
      </w:r>
      <w:r>
        <w:rPr>
          <w:rFonts w:hint="eastAsia" w:ascii="宋体" w:hAnsi="宋体" w:cs="宋体"/>
          <w:b/>
          <w:sz w:val="24"/>
          <w:highlight w:val="none"/>
          <w:u w:val="single"/>
          <w:lang w:val="en-US" w:eastAsia="zh-CN"/>
        </w:rPr>
        <w:t>9</w:t>
      </w:r>
      <w:r>
        <w:rPr>
          <w:rFonts w:hint="eastAsia" w:ascii="宋体" w:hAnsi="宋体" w:cs="宋体"/>
          <w:b/>
          <w:sz w:val="24"/>
          <w:highlight w:val="none"/>
        </w:rPr>
        <w:t>月</w:t>
      </w:r>
      <w:r>
        <w:rPr>
          <w:rFonts w:hint="eastAsia" w:ascii="宋体" w:hAnsi="宋体" w:cs="宋体"/>
          <w:b/>
          <w:sz w:val="24"/>
          <w:highlight w:val="none"/>
          <w:u w:val="single"/>
          <w:lang w:val="en-US" w:eastAsia="zh-CN"/>
        </w:rPr>
        <w:t>28</w:t>
      </w:r>
      <w:r>
        <w:rPr>
          <w:rFonts w:hint="eastAsia" w:ascii="宋体" w:hAnsi="宋体" w:cs="宋体"/>
          <w:b/>
          <w:sz w:val="24"/>
          <w:highlight w:val="none"/>
          <w:u w:val="none"/>
          <w:lang w:val="en-US" w:eastAsia="zh-CN"/>
        </w:rPr>
        <w:t>日</w:t>
      </w:r>
      <w:r>
        <w:rPr>
          <w:rFonts w:hint="eastAsia" w:ascii="宋体" w:hAnsi="宋体" w:cs="宋体"/>
          <w:b/>
          <w:sz w:val="24"/>
          <w:highlight w:val="none"/>
        </w:rPr>
        <w:t>，每日上午</w:t>
      </w:r>
      <w:r>
        <w:rPr>
          <w:rFonts w:hint="eastAsia" w:ascii="宋体" w:hAnsi="宋体" w:cs="宋体"/>
          <w:b/>
          <w:sz w:val="24"/>
          <w:highlight w:val="none"/>
          <w:u w:val="single"/>
        </w:rPr>
        <w:t>8:30</w:t>
      </w:r>
      <w:r>
        <w:rPr>
          <w:rFonts w:hint="eastAsia" w:ascii="宋体" w:hAnsi="宋体" w:cs="宋体"/>
          <w:b/>
          <w:sz w:val="24"/>
          <w:highlight w:val="none"/>
        </w:rPr>
        <w:t>至</w:t>
      </w:r>
      <w:r>
        <w:rPr>
          <w:rFonts w:hint="eastAsia" w:ascii="宋体" w:hAnsi="宋体" w:cs="宋体"/>
          <w:b/>
          <w:sz w:val="24"/>
          <w:highlight w:val="none"/>
          <w:u w:val="single"/>
        </w:rPr>
        <w:t>12:00</w:t>
      </w:r>
      <w:r>
        <w:rPr>
          <w:rFonts w:hint="eastAsia" w:ascii="宋体" w:hAnsi="宋体" w:cs="宋体"/>
          <w:b/>
          <w:sz w:val="24"/>
          <w:highlight w:val="none"/>
        </w:rPr>
        <w:t>，下午</w:t>
      </w:r>
      <w:r>
        <w:rPr>
          <w:rFonts w:hint="eastAsia" w:ascii="宋体" w:hAnsi="宋体" w:cs="宋体"/>
          <w:b/>
          <w:sz w:val="24"/>
          <w:highlight w:val="none"/>
          <w:u w:val="single"/>
        </w:rPr>
        <w:t>15:00</w:t>
      </w:r>
      <w:r>
        <w:rPr>
          <w:rFonts w:hint="eastAsia" w:ascii="宋体" w:hAnsi="宋体" w:cs="宋体"/>
          <w:b/>
          <w:sz w:val="24"/>
          <w:highlight w:val="none"/>
        </w:rPr>
        <w:t>至</w:t>
      </w:r>
      <w:r>
        <w:rPr>
          <w:rFonts w:hint="eastAsia" w:ascii="宋体" w:hAnsi="宋体" w:cs="宋体"/>
          <w:b/>
          <w:sz w:val="24"/>
          <w:highlight w:val="none"/>
          <w:u w:val="single"/>
        </w:rPr>
        <w:t>18:00</w:t>
      </w:r>
      <w:r>
        <w:rPr>
          <w:rFonts w:hint="eastAsia" w:ascii="宋体" w:hAnsi="宋体" w:cs="宋体"/>
          <w:sz w:val="24"/>
          <w:highlight w:val="none"/>
        </w:rPr>
        <w:t>（北京时间）到</w:t>
      </w:r>
      <w:r>
        <w:rPr>
          <w:rFonts w:hint="eastAsia" w:ascii="宋体" w:hAnsi="宋体" w:cs="宋体"/>
          <w:sz w:val="24"/>
          <w:highlight w:val="none"/>
          <w:lang w:val="en-US" w:eastAsia="zh-CN"/>
        </w:rPr>
        <w:t>我司</w:t>
      </w:r>
      <w:r>
        <w:rPr>
          <w:rFonts w:ascii="宋体" w:hAnsi="宋体" w:cs="宋体"/>
          <w:sz w:val="24"/>
          <w:highlight w:val="none"/>
        </w:rPr>
        <w:t>20</w:t>
      </w:r>
      <w:r>
        <w:rPr>
          <w:rFonts w:hint="eastAsia" w:ascii="宋体" w:hAnsi="宋体" w:cs="宋体"/>
          <w:sz w:val="24"/>
          <w:highlight w:val="none"/>
          <w:lang w:val="en-US" w:eastAsia="zh-CN"/>
        </w:rPr>
        <w:t>3</w:t>
      </w:r>
      <w:r>
        <w:rPr>
          <w:rFonts w:hint="eastAsia" w:ascii="宋体" w:hAnsi="宋体" w:cs="宋体"/>
          <w:sz w:val="24"/>
          <w:highlight w:val="none"/>
        </w:rPr>
        <w:t xml:space="preserve">室取招标文件。 </w:t>
      </w:r>
    </w:p>
    <w:p>
      <w:pPr>
        <w:keepNext/>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eastAsia="黑体" w:cs="黑体"/>
          <w:color w:val="000000"/>
          <w:sz w:val="24"/>
        </w:rPr>
      </w:pPr>
      <w:r>
        <w:rPr>
          <w:rFonts w:eastAsia="黑体" w:cs="黑体"/>
          <w:color w:val="000000"/>
          <w:sz w:val="24"/>
        </w:rPr>
        <w:t xml:space="preserve">5. </w:t>
      </w:r>
      <w:r>
        <w:rPr>
          <w:rFonts w:hint="eastAsia" w:eastAsia="黑体" w:cs="黑体"/>
          <w:color w:val="000000"/>
          <w:sz w:val="24"/>
        </w:rPr>
        <w:t>投标文件的提交</w:t>
      </w:r>
    </w:p>
    <w:p>
      <w:pPr>
        <w:pageBreakBefore w:val="0"/>
        <w:widowControl w:val="0"/>
        <w:tabs>
          <w:tab w:val="left" w:pos="36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highlight w:val="none"/>
        </w:rPr>
      </w:pPr>
      <w:r>
        <w:rPr>
          <w:rFonts w:eastAsia="仿宋_GB2312"/>
          <w:color w:val="000000"/>
          <w:sz w:val="24"/>
        </w:rPr>
        <w:t>5.1</w:t>
      </w:r>
      <w:r>
        <w:rPr>
          <w:rFonts w:hint="eastAsia" w:ascii="宋体" w:hAnsi="宋体" w:cs="宋体"/>
          <w:sz w:val="24"/>
          <w:highlight w:val="none"/>
        </w:rPr>
        <w:t>投标文件提交截止时间为</w:t>
      </w:r>
      <w:r>
        <w:rPr>
          <w:rFonts w:hint="eastAsia" w:ascii="宋体" w:hAnsi="宋体" w:cs="宋体"/>
          <w:b/>
          <w:sz w:val="24"/>
          <w:highlight w:val="none"/>
          <w:u w:val="single"/>
        </w:rPr>
        <w:t>202</w:t>
      </w:r>
      <w:r>
        <w:rPr>
          <w:rFonts w:hint="eastAsia" w:ascii="宋体" w:hAnsi="宋体" w:cs="宋体"/>
          <w:b/>
          <w:sz w:val="24"/>
          <w:highlight w:val="none"/>
          <w:u w:val="single"/>
          <w:lang w:val="en-US" w:eastAsia="zh-CN"/>
        </w:rPr>
        <w:t>4</w:t>
      </w:r>
      <w:r>
        <w:rPr>
          <w:rFonts w:hint="eastAsia" w:ascii="宋体" w:hAnsi="宋体" w:cs="宋体"/>
          <w:b/>
          <w:sz w:val="24"/>
          <w:highlight w:val="none"/>
        </w:rPr>
        <w:t>年</w:t>
      </w:r>
      <w:r>
        <w:rPr>
          <w:rFonts w:hint="eastAsia" w:ascii="宋体" w:hAnsi="宋体" w:cs="宋体"/>
          <w:b/>
          <w:sz w:val="24"/>
          <w:highlight w:val="none"/>
          <w:u w:val="single"/>
          <w:lang w:val="en-US" w:eastAsia="zh-CN"/>
        </w:rPr>
        <w:t>10</w:t>
      </w:r>
      <w:r>
        <w:rPr>
          <w:rFonts w:hint="eastAsia" w:ascii="宋体" w:hAnsi="宋体" w:cs="宋体"/>
          <w:b/>
          <w:sz w:val="24"/>
          <w:highlight w:val="none"/>
        </w:rPr>
        <w:t>月</w:t>
      </w:r>
      <w:r>
        <w:rPr>
          <w:rFonts w:hint="eastAsia" w:ascii="宋体" w:hAnsi="宋体" w:cs="宋体"/>
          <w:b/>
          <w:sz w:val="24"/>
          <w:highlight w:val="none"/>
          <w:u w:val="single"/>
          <w:lang w:val="en-US" w:eastAsia="zh-CN"/>
        </w:rPr>
        <w:t>10</w:t>
      </w:r>
      <w:r>
        <w:rPr>
          <w:rFonts w:hint="eastAsia" w:ascii="宋体" w:hAnsi="宋体" w:cs="宋体"/>
          <w:b/>
          <w:sz w:val="24"/>
          <w:highlight w:val="none"/>
        </w:rPr>
        <w:t>日</w:t>
      </w:r>
      <w:r>
        <w:rPr>
          <w:rFonts w:hint="eastAsia" w:ascii="宋体" w:hAnsi="宋体" w:cs="宋体"/>
          <w:b/>
          <w:sz w:val="24"/>
          <w:highlight w:val="none"/>
          <w:u w:val="single"/>
        </w:rPr>
        <w:t>9:00前</w:t>
      </w:r>
      <w:r>
        <w:rPr>
          <w:rFonts w:hint="eastAsia" w:ascii="宋体" w:hAnsi="宋体" w:cs="宋体"/>
          <w:sz w:val="24"/>
          <w:highlight w:val="none"/>
        </w:rPr>
        <w:t>（北京时间），地点为</w:t>
      </w:r>
      <w:r>
        <w:rPr>
          <w:rFonts w:hint="eastAsia" w:ascii="宋体" w:hAnsi="宋体" w:cs="宋体"/>
          <w:bCs/>
          <w:sz w:val="24"/>
          <w:highlight w:val="none"/>
          <w:u w:val="single"/>
        </w:rPr>
        <w:t>海南省交通规划勘察</w:t>
      </w:r>
      <w:r>
        <w:rPr>
          <w:rFonts w:hint="eastAsia" w:ascii="宋体" w:hAnsi="宋体" w:cs="宋体"/>
          <w:bCs/>
          <w:sz w:val="24"/>
          <w:highlight w:val="none"/>
          <w:u w:val="single"/>
          <w:lang w:eastAsia="zh-CN"/>
        </w:rPr>
        <w:t>设计研究院有限公司</w:t>
      </w:r>
      <w:r>
        <w:rPr>
          <w:rFonts w:ascii="宋体" w:hAnsi="宋体" w:cs="宋体"/>
          <w:bCs/>
          <w:sz w:val="24"/>
          <w:highlight w:val="none"/>
          <w:u w:val="single"/>
          <w:lang w:bidi="ar"/>
        </w:rPr>
        <w:t>20</w:t>
      </w:r>
      <w:r>
        <w:rPr>
          <w:rFonts w:hint="eastAsia" w:ascii="宋体" w:hAnsi="宋体" w:cs="宋体"/>
          <w:bCs/>
          <w:sz w:val="24"/>
          <w:highlight w:val="none"/>
          <w:u w:val="single"/>
          <w:lang w:val="en-US" w:eastAsia="zh-CN" w:bidi="ar"/>
        </w:rPr>
        <w:t>3</w:t>
      </w:r>
      <w:r>
        <w:rPr>
          <w:rFonts w:hint="eastAsia" w:ascii="宋体" w:hAnsi="宋体" w:cs="宋体"/>
          <w:bCs/>
          <w:sz w:val="24"/>
          <w:highlight w:val="none"/>
          <w:u w:val="single"/>
          <w:lang w:bidi="ar"/>
        </w:rPr>
        <w:t>室</w:t>
      </w:r>
      <w:r>
        <w:rPr>
          <w:rFonts w:hint="eastAsia" w:ascii="宋体" w:hAnsi="宋体" w:cs="宋体"/>
          <w:sz w:val="24"/>
          <w:highlight w:val="none"/>
        </w:rPr>
        <w:t>。</w:t>
      </w:r>
    </w:p>
    <w:p>
      <w:pPr>
        <w:pageBreakBefore w:val="0"/>
        <w:widowControl w:val="0"/>
        <w:tabs>
          <w:tab w:val="left" w:pos="36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5.2逾期送达的或者未送达指定地点的投标文件，招标人将不予受理。</w:t>
      </w: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bookmarkEnd w:id="1"/>
    <w:bookmarkEnd w:id="2"/>
    <w:p>
      <w:pPr>
        <w:spacing w:line="360" w:lineRule="auto"/>
        <w:ind w:firstLine="2200" w:firstLineChars="500"/>
        <w:jc w:val="both"/>
        <w:outlineLvl w:val="0"/>
        <w:rPr>
          <w:rFonts w:eastAsia="黑体"/>
          <w:color w:val="000000"/>
          <w:sz w:val="44"/>
          <w:szCs w:val="44"/>
        </w:rPr>
      </w:pPr>
      <w:bookmarkStart w:id="3" w:name="_Toc421297778"/>
      <w:r>
        <w:rPr>
          <w:rFonts w:hint="eastAsia" w:eastAsia="黑体"/>
          <w:color w:val="000000"/>
          <w:sz w:val="44"/>
          <w:szCs w:val="44"/>
        </w:rPr>
        <w:t>第二章</w:t>
      </w:r>
      <w:r>
        <w:rPr>
          <w:rFonts w:eastAsia="黑体"/>
          <w:color w:val="000000"/>
          <w:sz w:val="44"/>
          <w:szCs w:val="44"/>
        </w:rPr>
        <w:t xml:space="preserve">  </w:t>
      </w:r>
      <w:r>
        <w:rPr>
          <w:rFonts w:hint="eastAsia" w:eastAsia="黑体"/>
          <w:color w:val="000000"/>
          <w:sz w:val="44"/>
          <w:szCs w:val="44"/>
        </w:rPr>
        <w:t>投标人须知</w:t>
      </w:r>
      <w:bookmarkEnd w:id="3"/>
    </w:p>
    <w:p>
      <w:pPr>
        <w:spacing w:line="360" w:lineRule="auto"/>
        <w:jc w:val="center"/>
        <w:rPr>
          <w:rFonts w:eastAsia="黑体"/>
          <w:color w:val="000000"/>
          <w:sz w:val="24"/>
          <w:szCs w:val="28"/>
        </w:rPr>
      </w:pPr>
      <w:r>
        <w:rPr>
          <w:rFonts w:hint="eastAsia" w:eastAsia="黑体"/>
          <w:color w:val="000000"/>
          <w:sz w:val="24"/>
          <w:szCs w:val="28"/>
        </w:rPr>
        <w:t>投标人须知前附表</w:t>
      </w:r>
      <w:r>
        <w:rPr>
          <w:rStyle w:val="26"/>
          <w:color w:val="000000"/>
          <w:sz w:val="24"/>
          <w:szCs w:val="28"/>
        </w:rPr>
        <w:footnoteReference w:id="0"/>
      </w:r>
    </w:p>
    <w:tbl>
      <w:tblPr>
        <w:tblStyle w:val="19"/>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条</w:t>
            </w:r>
            <w:r>
              <w:rPr>
                <w:color w:val="000000"/>
                <w:szCs w:val="21"/>
              </w:rPr>
              <w:t xml:space="preserve"> </w:t>
            </w:r>
            <w:r>
              <w:rPr>
                <w:rFonts w:hint="eastAsia"/>
                <w:color w:val="000000"/>
                <w:szCs w:val="21"/>
              </w:rPr>
              <w:t>款</w:t>
            </w:r>
            <w:r>
              <w:rPr>
                <w:color w:val="000000"/>
                <w:szCs w:val="21"/>
              </w:rPr>
              <w:t xml:space="preserve"> </w:t>
            </w:r>
            <w:r>
              <w:rPr>
                <w:rFonts w:hint="eastAsia"/>
                <w:color w:val="000000"/>
                <w:szCs w:val="21"/>
              </w:rPr>
              <w:t>名</w:t>
            </w:r>
            <w:r>
              <w:rPr>
                <w:color w:val="000000"/>
                <w:szCs w:val="21"/>
              </w:rPr>
              <w:t xml:space="preserve"> </w:t>
            </w:r>
            <w:r>
              <w:rPr>
                <w:rFonts w:hint="eastAsia"/>
                <w:color w:val="000000"/>
                <w:szCs w:val="21"/>
              </w:rPr>
              <w:t>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编</w:t>
            </w:r>
            <w:r>
              <w:rPr>
                <w:color w:val="000000"/>
                <w:szCs w:val="21"/>
              </w:rPr>
              <w:t xml:space="preserve"> </w:t>
            </w:r>
            <w:r>
              <w:rPr>
                <w:rFonts w:hint="eastAsia"/>
                <w:color w:val="000000"/>
                <w:szCs w:val="21"/>
              </w:rPr>
              <w:t>列</w:t>
            </w:r>
            <w:r>
              <w:rPr>
                <w:color w:val="000000"/>
                <w:szCs w:val="21"/>
              </w:rPr>
              <w:t xml:space="preserve"> </w:t>
            </w:r>
            <w:r>
              <w:rPr>
                <w:rFonts w:hint="eastAsia"/>
                <w:color w:val="000000"/>
                <w:szCs w:val="21"/>
              </w:rPr>
              <w:t>内</w:t>
            </w:r>
            <w:r>
              <w:rPr>
                <w:color w:val="000000"/>
                <w:szCs w:val="21"/>
              </w:rPr>
              <w:t xml:space="preserve"> </w:t>
            </w:r>
            <w:r>
              <w:rPr>
                <w:rFonts w:hint="eastAsia"/>
                <w:color w:val="000000"/>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color w:val="000000"/>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招</w:t>
            </w:r>
            <w:r>
              <w:rPr>
                <w:color w:val="000000"/>
                <w:szCs w:val="21"/>
              </w:rPr>
              <w:t xml:space="preserve"> </w:t>
            </w:r>
            <w:r>
              <w:rPr>
                <w:rFonts w:hint="eastAsia"/>
                <w:color w:val="000000"/>
                <w:szCs w:val="21"/>
              </w:rPr>
              <w:t>标</w:t>
            </w:r>
            <w:r>
              <w:rPr>
                <w:color w:val="000000"/>
                <w:szCs w:val="21"/>
              </w:rPr>
              <w:t xml:space="preserve"> </w:t>
            </w:r>
            <w:r>
              <w:rPr>
                <w:rFonts w:hint="eastAsia"/>
                <w:color w:val="000000"/>
                <w:szCs w:val="21"/>
              </w:rPr>
              <w:t>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Cs w:val="21"/>
                <w:lang w:eastAsia="zh-CN"/>
              </w:rPr>
            </w:pPr>
            <w:r>
              <w:rPr>
                <w:rFonts w:hint="eastAsia" w:ascii="宋体" w:hAnsi="宋体" w:cs="宋体"/>
                <w:szCs w:val="21"/>
              </w:rPr>
              <w:t>名  称：海南省交通规划勘察</w:t>
            </w:r>
            <w:r>
              <w:rPr>
                <w:rFonts w:hint="eastAsia" w:ascii="宋体" w:hAnsi="宋体" w:cs="宋体"/>
                <w:szCs w:val="21"/>
                <w:lang w:eastAsia="zh-CN"/>
              </w:rPr>
              <w:t>设计研究院有限公司</w:t>
            </w:r>
          </w:p>
          <w:p>
            <w:pPr>
              <w:spacing w:line="360" w:lineRule="exact"/>
              <w:ind w:left="840" w:hanging="840" w:hangingChars="400"/>
              <w:rPr>
                <w:rFonts w:ascii="宋体" w:hAnsi="宋体" w:cs="宋体"/>
                <w:szCs w:val="21"/>
              </w:rPr>
            </w:pPr>
            <w:r>
              <w:rPr>
                <w:rFonts w:hint="eastAsia" w:ascii="宋体" w:hAnsi="宋体" w:cs="宋体"/>
                <w:szCs w:val="21"/>
              </w:rPr>
              <w:t>地  址：海口市南沙路60号</w:t>
            </w:r>
          </w:p>
          <w:p>
            <w:pPr>
              <w:spacing w:line="360" w:lineRule="exact"/>
              <w:rPr>
                <w:rFonts w:ascii="宋体" w:hAnsi="宋体" w:cs="宋体"/>
                <w:szCs w:val="21"/>
              </w:rPr>
            </w:pPr>
            <w:r>
              <w:rPr>
                <w:rFonts w:hint="eastAsia" w:ascii="宋体" w:hAnsi="宋体" w:cs="宋体"/>
                <w:szCs w:val="21"/>
              </w:rPr>
              <w:t>邮  编： 570206</w:t>
            </w:r>
          </w:p>
          <w:p>
            <w:pPr>
              <w:spacing w:line="360" w:lineRule="exact"/>
              <w:rPr>
                <w:rFonts w:ascii="宋体" w:hAnsi="宋体" w:cs="宋体"/>
                <w:szCs w:val="21"/>
              </w:rPr>
            </w:pPr>
            <w:r>
              <w:rPr>
                <w:rFonts w:hint="eastAsia" w:ascii="宋体" w:hAnsi="宋体" w:cs="宋体"/>
                <w:szCs w:val="21"/>
              </w:rPr>
              <w:t>联系人：</w:t>
            </w:r>
            <w:r>
              <w:rPr>
                <w:rFonts w:hint="eastAsia" w:ascii="宋体" w:hAnsi="宋体" w:cs="宋体"/>
                <w:kern w:val="0"/>
                <w:szCs w:val="21"/>
                <w:lang w:eastAsia="zh-CN"/>
              </w:rPr>
              <w:t>邢</w:t>
            </w:r>
            <w:r>
              <w:rPr>
                <w:rFonts w:hint="eastAsia" w:ascii="宋体" w:hAnsi="宋体" w:cs="宋体"/>
                <w:kern w:val="0"/>
                <w:szCs w:val="21"/>
              </w:rPr>
              <w:t>先生</w:t>
            </w:r>
          </w:p>
          <w:p>
            <w:pPr>
              <w:spacing w:line="360" w:lineRule="exact"/>
              <w:rPr>
                <w:rFonts w:hint="default"/>
                <w:color w:val="000000"/>
                <w:szCs w:val="21"/>
                <w:lang w:val="en-US"/>
              </w:rPr>
            </w:pPr>
            <w:r>
              <w:rPr>
                <w:rFonts w:hint="eastAsia" w:ascii="宋体" w:hAnsi="宋体" w:cs="宋体"/>
                <w:szCs w:val="21"/>
              </w:rPr>
              <w:t>电  话：</w:t>
            </w:r>
            <w:r>
              <w:rPr>
                <w:rFonts w:hint="eastAsia" w:ascii="宋体" w:hAnsi="宋体" w:cs="宋体"/>
                <w:szCs w:val="21"/>
                <w:lang w:val="en-US" w:eastAsia="zh-CN"/>
              </w:rPr>
              <w:t>0898-36392298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color w:val="000000"/>
                <w:szCs w:val="21"/>
              </w:rPr>
            </w:pPr>
            <w:r>
              <w:rPr>
                <w:rFonts w:hint="eastAsia" w:ascii="Times New Roman" w:hAnsi="Times New Roman" w:eastAsia="宋体" w:cs="Times New Roman"/>
                <w:color w:val="000000"/>
                <w:szCs w:val="21"/>
                <w:lang w:val="en-US" w:eastAsia="zh-CN"/>
              </w:rPr>
              <w:t>省道S376曲政线新建工程涉铁安全影响评估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color w:val="000000"/>
                <w:szCs w:val="21"/>
              </w:rPr>
            </w:pPr>
            <w:r>
              <w:rPr>
                <w:rFonts w:hint="eastAsia" w:ascii="宋体" w:hAnsi="宋体" w:cs="宋体"/>
                <w:color w:val="auto"/>
                <w:szCs w:val="21"/>
              </w:rPr>
              <w:t>海南省</w:t>
            </w:r>
            <w:r>
              <w:rPr>
                <w:rFonts w:hint="eastAsia" w:ascii="宋体" w:hAnsi="宋体" w:cs="宋体"/>
                <w:color w:val="auto"/>
                <w:szCs w:val="21"/>
                <w:lang w:eastAsia="zh-CN"/>
              </w:rPr>
              <w:t>陵水县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38"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color w:val="000000"/>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color w:val="000000"/>
                <w:szCs w:val="21"/>
              </w:rPr>
            </w:pPr>
            <w:r>
              <w:rPr>
                <w:b/>
                <w:color w:val="000000"/>
                <w:szCs w:val="21"/>
              </w:rPr>
              <w:t xml:space="preserve"> </w:t>
            </w:r>
            <w:r>
              <w:rPr>
                <w:rFonts w:hint="eastAsia" w:ascii="Times New Roman" w:hAnsi="Times New Roman" w:eastAsia="宋体" w:cs="Times New Roman"/>
                <w:color w:val="000000"/>
                <w:szCs w:val="21"/>
                <w:lang w:val="en-US" w:eastAsia="zh-CN"/>
              </w:rPr>
              <w:t>涉铁安全影响评估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76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szCs w:val="21"/>
              </w:rPr>
            </w:pPr>
            <w:r>
              <w:rPr>
                <w:rFonts w:hint="eastAsia"/>
                <w:szCs w:val="21"/>
                <w:lang w:val="en-US" w:eastAsia="zh-CN"/>
              </w:rPr>
              <w:t>工作</w:t>
            </w:r>
            <w:r>
              <w:rPr>
                <w:rFonts w:hint="eastAsia"/>
                <w:szCs w:val="21"/>
              </w:rPr>
              <w:t>周期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szCs w:val="21"/>
              </w:rPr>
            </w:pP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日～</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b w:val="0"/>
                <w:bCs w:val="0"/>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日</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389"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rFonts w:hint="eastAsia"/>
                <w:color w:val="000000"/>
                <w:szCs w:val="21"/>
              </w:rPr>
              <w:t>投标人资质条件</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18"/>
                <w:szCs w:val="18"/>
                <w:lang w:eastAsia="zh-CN"/>
              </w:rPr>
            </w:pPr>
            <w:r>
              <w:rPr>
                <w:rFonts w:hint="eastAsia" w:ascii="宋体" w:hAnsi="宋体" w:cs="宋体"/>
                <w:sz w:val="18"/>
                <w:szCs w:val="18"/>
                <w:lang w:eastAsia="zh-CN"/>
              </w:rPr>
              <w:t>资质要求：投标人须具备铁路行业乙级</w:t>
            </w:r>
            <w:r>
              <w:rPr>
                <w:rFonts w:hint="eastAsia" w:ascii="宋体" w:hAnsi="宋体" w:cs="宋体"/>
                <w:sz w:val="18"/>
                <w:szCs w:val="18"/>
                <w:lang w:val="en-US" w:eastAsia="zh-CN"/>
              </w:rPr>
              <w:t>或</w:t>
            </w:r>
            <w:r>
              <w:rPr>
                <w:rFonts w:hint="eastAsia" w:ascii="宋体" w:hAnsi="宋体" w:cs="宋体"/>
                <w:sz w:val="18"/>
                <w:szCs w:val="18"/>
                <w:lang w:eastAsia="zh-CN"/>
              </w:rPr>
              <w:t>以上</w:t>
            </w:r>
            <w:r>
              <w:rPr>
                <w:rFonts w:hint="eastAsia" w:ascii="宋体" w:hAnsi="宋体" w:cs="宋体"/>
                <w:sz w:val="18"/>
                <w:szCs w:val="18"/>
                <w:lang w:val="en-US" w:eastAsia="zh-CN"/>
              </w:rPr>
              <w:t>设计</w:t>
            </w:r>
            <w:r>
              <w:rPr>
                <w:rFonts w:hint="eastAsia" w:ascii="宋体" w:hAnsi="宋体" w:cs="宋体"/>
                <w:sz w:val="18"/>
                <w:szCs w:val="18"/>
                <w:lang w:eastAsia="zh-CN"/>
              </w:rPr>
              <w:t>资质、</w:t>
            </w:r>
            <w:r>
              <w:rPr>
                <w:rFonts w:hint="eastAsia" w:ascii="宋体" w:hAnsi="宋体" w:cs="宋体"/>
                <w:sz w:val="18"/>
                <w:szCs w:val="18"/>
                <w:lang w:val="en-US" w:eastAsia="zh-CN"/>
              </w:rPr>
              <w:t>同时</w:t>
            </w:r>
            <w:r>
              <w:rPr>
                <w:rFonts w:hint="eastAsia" w:ascii="宋体" w:hAnsi="宋体" w:cs="宋体"/>
                <w:sz w:val="18"/>
                <w:szCs w:val="18"/>
                <w:lang w:eastAsia="zh-CN"/>
              </w:rPr>
              <w:t>具有工程咨询乙级</w:t>
            </w:r>
            <w:r>
              <w:rPr>
                <w:rFonts w:hint="eastAsia" w:ascii="宋体" w:hAnsi="宋体" w:cs="宋体"/>
                <w:sz w:val="18"/>
                <w:szCs w:val="18"/>
                <w:lang w:val="en-US" w:eastAsia="zh-CN"/>
              </w:rPr>
              <w:t>或</w:t>
            </w:r>
            <w:r>
              <w:rPr>
                <w:rFonts w:hint="eastAsia" w:ascii="宋体" w:hAnsi="宋体" w:cs="宋体"/>
                <w:sz w:val="18"/>
                <w:szCs w:val="18"/>
                <w:lang w:eastAsia="zh-CN"/>
              </w:rPr>
              <w:t>以上资信资质；</w:t>
            </w:r>
          </w:p>
          <w:p>
            <w:pPr>
              <w:snapToGrid w:val="0"/>
              <w:rPr>
                <w:rFonts w:hint="eastAsia" w:ascii="宋体" w:hAnsi="宋体" w:cs="宋体"/>
                <w:sz w:val="18"/>
                <w:szCs w:val="18"/>
                <w:lang w:eastAsia="zh-CN"/>
              </w:rPr>
            </w:pPr>
            <w:r>
              <w:rPr>
                <w:rFonts w:hint="eastAsia" w:ascii="宋体" w:hAnsi="宋体" w:cs="宋体"/>
                <w:sz w:val="18"/>
                <w:szCs w:val="18"/>
                <w:lang w:eastAsia="zh-CN"/>
              </w:rPr>
              <w:t>业绩要求：2019年</w:t>
            </w:r>
            <w:r>
              <w:rPr>
                <w:rFonts w:hint="eastAsia" w:ascii="宋体" w:hAnsi="宋体" w:cs="宋体"/>
                <w:sz w:val="18"/>
                <w:szCs w:val="18"/>
                <w:lang w:val="en-US" w:eastAsia="zh-CN"/>
              </w:rPr>
              <w:t>10</w:t>
            </w:r>
            <w:r>
              <w:rPr>
                <w:rFonts w:hint="eastAsia" w:ascii="宋体" w:hAnsi="宋体" w:cs="宋体"/>
                <w:sz w:val="18"/>
                <w:szCs w:val="18"/>
                <w:lang w:eastAsia="zh-CN"/>
              </w:rPr>
              <w:t>月1日至今承接过</w:t>
            </w:r>
            <w:r>
              <w:rPr>
                <w:rFonts w:hint="eastAsia" w:ascii="宋体" w:hAnsi="宋体" w:cs="宋体"/>
                <w:sz w:val="18"/>
                <w:szCs w:val="18"/>
                <w:lang w:val="en-US" w:eastAsia="zh-CN"/>
              </w:rPr>
              <w:t>至少类似一个</w:t>
            </w:r>
            <w:r>
              <w:rPr>
                <w:rFonts w:hint="eastAsia" w:ascii="宋体" w:hAnsi="宋体" w:cs="宋体"/>
                <w:sz w:val="18"/>
                <w:szCs w:val="18"/>
                <w:lang w:eastAsia="zh-CN"/>
              </w:rPr>
              <w:t>安全</w:t>
            </w:r>
            <w:r>
              <w:rPr>
                <w:rFonts w:hint="eastAsia" w:ascii="宋体" w:hAnsi="宋体" w:cs="宋体"/>
                <w:sz w:val="18"/>
                <w:szCs w:val="18"/>
                <w:lang w:val="en-US" w:eastAsia="zh-CN"/>
              </w:rPr>
              <w:t>影响</w:t>
            </w:r>
            <w:r>
              <w:rPr>
                <w:rFonts w:hint="eastAsia" w:ascii="宋体" w:hAnsi="宋体" w:cs="宋体"/>
                <w:sz w:val="18"/>
                <w:szCs w:val="18"/>
                <w:lang w:eastAsia="zh-CN"/>
              </w:rPr>
              <w:t>评估业绩；</w:t>
            </w:r>
          </w:p>
          <w:p>
            <w:pPr>
              <w:snapToGrid w:val="0"/>
              <w:rPr>
                <w:rFonts w:hint="eastAsia" w:ascii="宋体" w:hAnsi="宋体" w:cs="宋体"/>
                <w:sz w:val="18"/>
                <w:szCs w:val="18"/>
                <w:lang w:eastAsia="zh-CN"/>
              </w:rPr>
            </w:pPr>
            <w:r>
              <w:rPr>
                <w:rFonts w:hint="eastAsia" w:ascii="宋体" w:hAnsi="宋体" w:cs="宋体"/>
                <w:sz w:val="18"/>
                <w:szCs w:val="18"/>
                <w:lang w:eastAsia="zh-CN"/>
              </w:rPr>
              <w:t>项目负责人资格：具备桥梁或道桥工程专业高级职称或者以上职称资格</w:t>
            </w:r>
            <w:r>
              <w:rPr>
                <w:rFonts w:hint="eastAsia" w:ascii="宋体" w:hAnsi="宋体" w:cs="宋体"/>
                <w:sz w:val="18"/>
                <w:szCs w:val="18"/>
                <w:lang w:val="en-US" w:eastAsia="zh-CN"/>
              </w:rPr>
              <w:t>，</w:t>
            </w:r>
            <w:r>
              <w:rPr>
                <w:rFonts w:hint="eastAsia" w:ascii="宋体" w:hAnsi="宋体" w:cs="宋体"/>
                <w:sz w:val="18"/>
                <w:szCs w:val="18"/>
                <w:lang w:eastAsia="zh-CN"/>
              </w:rPr>
              <w:t>同时具备国家注册咨询工程师证；</w:t>
            </w:r>
          </w:p>
          <w:p>
            <w:pPr>
              <w:snapToGrid w:val="0"/>
              <w:rPr>
                <w:sz w:val="18"/>
                <w:szCs w:val="18"/>
              </w:rPr>
            </w:pPr>
            <w:r>
              <w:rPr>
                <w:rFonts w:hint="eastAsia" w:ascii="宋体" w:hAnsi="宋体" w:cs="宋体"/>
                <w:sz w:val="18"/>
                <w:szCs w:val="18"/>
                <w:lang w:val="en-US" w:eastAsia="zh-CN"/>
              </w:rPr>
              <w:t>信誉要求：2019年至今无住</w:t>
            </w:r>
            <w:r>
              <w:rPr>
                <w:rFonts w:hint="eastAsia" w:ascii="宋体" w:hAnsi="宋体" w:eastAsia="宋体" w:cs="宋体"/>
                <w:b w:val="0"/>
                <w:bCs w:val="0"/>
                <w:kern w:val="2"/>
                <w:sz w:val="18"/>
                <w:szCs w:val="18"/>
                <w:lang w:val="en-US" w:eastAsia="zh-CN" w:bidi="ar-SA"/>
              </w:rPr>
              <w:t>房和城乡建设部、海南省交通运输厅认定的不良行为记录和责令期内不得参加投标行为的处罚记录</w:t>
            </w:r>
            <w:r>
              <w:rPr>
                <w:rFonts w:hint="eastAsia" w:cs="宋体"/>
                <w:b w:val="0"/>
                <w:bCs w:val="0"/>
                <w:kern w:val="2"/>
                <w:sz w:val="18"/>
                <w:szCs w:val="18"/>
                <w:lang w:val="en-US" w:eastAsia="zh-CN" w:bidi="ar-SA"/>
              </w:rPr>
              <w:t>；</w:t>
            </w:r>
          </w:p>
          <w:p>
            <w:pPr>
              <w:snapToGrid w:val="0"/>
              <w:rPr>
                <w:color w:val="000000"/>
                <w:szCs w:val="21"/>
              </w:rPr>
            </w:pPr>
            <w:r>
              <w:rPr>
                <w:rFonts w:hint="eastAsia"/>
                <w:color w:val="000000"/>
                <w:sz w:val="18"/>
                <w:szCs w:val="18"/>
              </w:rPr>
              <w:t>本次招标要求并在人员、设备、资金等方面具有相应的能力。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rFonts w:hint="eastAsia"/>
                <w:color w:val="000000"/>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color w:val="000000"/>
                <w:szCs w:val="21"/>
              </w:rPr>
            </w:pPr>
            <w:r>
              <w:rPr>
                <w:rFonts w:ascii="Wingdings 2" w:hAnsi="宋体"/>
                <w:szCs w:val="21"/>
              </w:rPr>
              <w:sym w:font="Wingdings 2" w:char="F052"/>
            </w:r>
            <w:r>
              <w:rPr>
                <w:rFonts w:hint="eastAsia"/>
                <w:color w:val="000000"/>
                <w:szCs w:val="21"/>
              </w:rPr>
              <w:t>不接受</w:t>
            </w:r>
          </w:p>
          <w:p>
            <w:pPr>
              <w:snapToGrid w:val="0"/>
              <w:rPr>
                <w:color w:val="000000"/>
                <w:szCs w:val="21"/>
              </w:rPr>
            </w:pPr>
            <w:r>
              <w:rPr>
                <w:rFonts w:ascii="Wingdings 2" w:hAnsi="宋体"/>
                <w:szCs w:val="21"/>
              </w:rPr>
              <w:t>□</w:t>
            </w:r>
            <w:r>
              <w:rPr>
                <w:rFonts w:hint="eastAsia"/>
                <w:color w:val="000000"/>
                <w:szCs w:val="21"/>
              </w:rPr>
              <w:t>接受</w:t>
            </w:r>
          </w:p>
          <w:p>
            <w:pPr>
              <w:snapToGrid w:val="0"/>
              <w:rPr>
                <w:color w:val="000000"/>
                <w:szCs w:val="21"/>
              </w:rPr>
            </w:pPr>
            <w:r>
              <w:rPr>
                <w:rFonts w:hint="eastAsia"/>
                <w:color w:val="000000"/>
                <w:szCs w:val="21"/>
              </w:rPr>
              <w:t>但联合体所有成员数量不得超过</w:t>
            </w:r>
            <w:r>
              <w:rPr>
                <w:color w:val="000000"/>
                <w:szCs w:val="21"/>
                <w:u w:val="single"/>
              </w:rPr>
              <w:t xml:space="preserve"> /  </w:t>
            </w:r>
            <w:r>
              <w:rPr>
                <w:rFonts w:hint="eastAsia"/>
                <w:color w:val="000000"/>
                <w:szCs w:val="21"/>
              </w:rPr>
              <w:t>家；</w:t>
            </w:r>
          </w:p>
          <w:p>
            <w:pPr>
              <w:snapToGrid w:val="0"/>
              <w:rPr>
                <w:color w:val="000000"/>
                <w:szCs w:val="21"/>
                <w:u w:val="single"/>
              </w:rPr>
            </w:pPr>
            <w:r>
              <w:rPr>
                <w:rFonts w:hint="eastAsia"/>
                <w:color w:val="000000"/>
                <w:szCs w:val="21"/>
              </w:rPr>
              <w:t>还应满足下列要求：</w:t>
            </w:r>
            <w:r>
              <w:rPr>
                <w:color w:val="000000"/>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color w:val="000000"/>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rFonts w:hint="eastAsia"/>
                <w:color w:val="000000"/>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szCs w:val="21"/>
              </w:rPr>
            </w:pPr>
            <w:r>
              <w:rPr>
                <w:color w:val="000000"/>
                <w:szCs w:val="21"/>
              </w:rPr>
              <w:sym w:font="Wingdings 2" w:char="F052"/>
            </w:r>
            <w:r>
              <w:rPr>
                <w:rFonts w:hint="eastAsia"/>
                <w:color w:val="000000"/>
                <w:szCs w:val="21"/>
              </w:rPr>
              <w:t>不组织</w:t>
            </w:r>
          </w:p>
          <w:p>
            <w:pPr>
              <w:snapToGrid w:val="0"/>
              <w:spacing w:line="360" w:lineRule="exact"/>
              <w:rPr>
                <w:color w:val="000000"/>
                <w:szCs w:val="21"/>
              </w:rPr>
            </w:pPr>
            <w:r>
              <w:rPr>
                <w:rFonts w:ascii="Wingdings 2" w:hAnsi="宋体"/>
                <w:szCs w:val="21"/>
              </w:rPr>
              <w:t>□</w:t>
            </w:r>
            <w:r>
              <w:rPr>
                <w:rFonts w:hint="eastAsia"/>
                <w:color w:val="000000"/>
                <w:szCs w:val="21"/>
              </w:rPr>
              <w:t>组织，踏勘时间：</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napToGrid w:val="0"/>
              <w:spacing w:line="360" w:lineRule="exact"/>
              <w:rPr>
                <w:color w:val="000000"/>
                <w:szCs w:val="21"/>
                <w:u w:val="single"/>
              </w:rPr>
            </w:pPr>
            <w:r>
              <w:rPr>
                <w:color w:val="000000"/>
                <w:szCs w:val="21"/>
              </w:rPr>
              <w:t xml:space="preserve">        </w:t>
            </w:r>
            <w:r>
              <w:rPr>
                <w:rFonts w:hint="eastAsia"/>
                <w:color w:val="000000"/>
                <w:szCs w:val="21"/>
              </w:rPr>
              <w:t>踏勘集中地点：</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color w:val="000000"/>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rFonts w:hint="eastAsia"/>
                <w:color w:val="000000"/>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szCs w:val="21"/>
              </w:rPr>
            </w:pPr>
            <w:r>
              <w:rPr>
                <w:color w:val="000000"/>
                <w:szCs w:val="21"/>
              </w:rPr>
              <w:sym w:font="Wingdings 2" w:char="F052"/>
            </w:r>
            <w:r>
              <w:rPr>
                <w:rFonts w:hint="eastAsia"/>
                <w:color w:val="000000"/>
                <w:szCs w:val="21"/>
              </w:rPr>
              <w:t>不召开</w:t>
            </w:r>
          </w:p>
          <w:p>
            <w:pPr>
              <w:snapToGrid w:val="0"/>
              <w:spacing w:line="360" w:lineRule="exact"/>
              <w:rPr>
                <w:color w:val="000000"/>
                <w:szCs w:val="21"/>
              </w:rPr>
            </w:pPr>
            <w:r>
              <w:rPr>
                <w:rFonts w:ascii="Wingdings 2" w:hAnsi="宋体"/>
                <w:szCs w:val="21"/>
              </w:rPr>
              <w:t>□</w:t>
            </w:r>
            <w:r>
              <w:rPr>
                <w:rFonts w:hint="eastAsia"/>
                <w:color w:val="000000"/>
                <w:szCs w:val="21"/>
              </w:rPr>
              <w:t>召开，召开时间：</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napToGrid w:val="0"/>
              <w:spacing w:line="360" w:lineRule="exact"/>
              <w:ind w:firstLine="630"/>
              <w:rPr>
                <w:color w:val="000000"/>
                <w:szCs w:val="21"/>
              </w:rPr>
            </w:pPr>
            <w:r>
              <w:rPr>
                <w:color w:val="000000"/>
                <w:szCs w:val="21"/>
              </w:rPr>
              <w:t xml:space="preserve">  </w:t>
            </w:r>
            <w:r>
              <w:rPr>
                <w:rFonts w:hint="eastAsia"/>
                <w:color w:val="000000"/>
                <w:szCs w:val="21"/>
              </w:rPr>
              <w:t>召开地点：</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color w:val="000000"/>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rFonts w:hint="eastAsia"/>
                <w:color w:val="000000"/>
                <w:szCs w:val="21"/>
              </w:rPr>
              <w:t>分</w:t>
            </w:r>
            <w:r>
              <w:rPr>
                <w:color w:val="000000"/>
                <w:szCs w:val="21"/>
              </w:rPr>
              <w:t xml:space="preserve">  </w:t>
            </w:r>
            <w:r>
              <w:rPr>
                <w:rFonts w:hint="eastAsia"/>
                <w:color w:val="000000"/>
                <w:szCs w:val="21"/>
              </w:rPr>
              <w:t>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szCs w:val="21"/>
              </w:rPr>
            </w:pPr>
            <w:r>
              <w:rPr>
                <w:color w:val="000000"/>
                <w:szCs w:val="21"/>
              </w:rPr>
              <w:sym w:font="Wingdings 2" w:char="F052"/>
            </w:r>
            <w:r>
              <w:rPr>
                <w:rFonts w:hint="eastAsia"/>
                <w:color w:val="000000"/>
                <w:szCs w:val="21"/>
              </w:rPr>
              <w:t>不允许</w:t>
            </w:r>
          </w:p>
          <w:p>
            <w:pPr>
              <w:snapToGrid w:val="0"/>
              <w:spacing w:line="360" w:lineRule="exact"/>
              <w:jc w:val="left"/>
              <w:rPr>
                <w:color w:val="000000"/>
                <w:szCs w:val="21"/>
              </w:rPr>
            </w:pPr>
            <w:r>
              <w:rPr>
                <w:rFonts w:ascii="Wingdings 2" w:hAnsi="宋体"/>
                <w:szCs w:val="21"/>
              </w:rPr>
              <w:t>□</w:t>
            </w:r>
            <w:r>
              <w:rPr>
                <w:rFonts w:hint="eastAsia"/>
                <w:color w:val="00000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rFonts w:hint="eastAsia"/>
                <w:color w:val="000000"/>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rFonts w:hint="eastAsia"/>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szCs w:val="21"/>
                <w:u w:val="single"/>
              </w:rPr>
            </w:pPr>
            <w:r>
              <w:rPr>
                <w:szCs w:val="21"/>
              </w:rPr>
              <w:t>20</w:t>
            </w:r>
            <w:r>
              <w:rPr>
                <w:rFonts w:hint="eastAsia"/>
                <w:szCs w:val="21"/>
                <w:lang w:val="en-US" w:eastAsia="zh-CN"/>
              </w:rPr>
              <w:t>24</w:t>
            </w:r>
            <w:r>
              <w:rPr>
                <w:rFonts w:hint="eastAsia"/>
                <w:szCs w:val="21"/>
              </w:rPr>
              <w:t>年</w:t>
            </w:r>
            <w:r>
              <w:rPr>
                <w:rFonts w:hint="eastAsia"/>
                <w:szCs w:val="21"/>
                <w:u w:val="single"/>
                <w:lang w:val="en-US" w:eastAsia="zh-CN"/>
              </w:rPr>
              <w:t>10</w:t>
            </w:r>
            <w:r>
              <w:rPr>
                <w:rFonts w:hint="eastAsia"/>
                <w:szCs w:val="21"/>
              </w:rPr>
              <w:t>月</w:t>
            </w:r>
            <w:r>
              <w:rPr>
                <w:szCs w:val="21"/>
                <w:u w:val="single"/>
              </w:rPr>
              <w:t xml:space="preserve"> </w:t>
            </w:r>
            <w:r>
              <w:rPr>
                <w:rFonts w:hint="eastAsia"/>
                <w:szCs w:val="21"/>
                <w:u w:val="single"/>
                <w:lang w:val="en-US" w:eastAsia="zh-CN"/>
              </w:rPr>
              <w:t>10</w:t>
            </w:r>
            <w:r>
              <w:rPr>
                <w:rFonts w:hint="eastAsia"/>
                <w:szCs w:val="21"/>
              </w:rPr>
              <w:t>日</w:t>
            </w:r>
            <w:r>
              <w:rPr>
                <w:szCs w:val="21"/>
                <w:u w:val="single"/>
              </w:rPr>
              <w:t xml:space="preserve"> </w:t>
            </w:r>
            <w:r>
              <w:rPr>
                <w:rFonts w:hint="eastAsia"/>
                <w:szCs w:val="21"/>
                <w:u w:val="single"/>
                <w:lang w:val="en-US" w:eastAsia="zh-CN"/>
              </w:rPr>
              <w:t>9</w:t>
            </w:r>
            <w:r>
              <w:rPr>
                <w:szCs w:val="21"/>
                <w:u w:val="single"/>
              </w:rPr>
              <w:t>:</w:t>
            </w:r>
            <w:r>
              <w:rPr>
                <w:rFonts w:hint="eastAsia"/>
                <w:szCs w:val="21"/>
                <w:u w:val="single"/>
                <w:lang w:val="en-US" w:eastAsia="zh-CN"/>
              </w:rPr>
              <w:t>0</w:t>
            </w:r>
            <w:r>
              <w:rPr>
                <w:szCs w:val="21"/>
                <w:u w:val="single"/>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color w:val="000000"/>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rFonts w:hint="eastAsia"/>
                <w:color w:val="000000"/>
                <w:szCs w:val="21"/>
              </w:rPr>
              <w:t>投标文件形式</w:t>
            </w:r>
            <w:r>
              <w:rPr>
                <w:rStyle w:val="26"/>
                <w:color w:val="000000"/>
                <w:szCs w:val="21"/>
              </w:rPr>
              <w:footnoteReference w:id="1"/>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szCs w:val="21"/>
              </w:rPr>
            </w:pPr>
            <w:r>
              <w:rPr>
                <w:rFonts w:ascii="Wingdings 2" w:hAnsi="宋体"/>
                <w:szCs w:val="21"/>
              </w:rPr>
              <w:t>□</w:t>
            </w:r>
            <w:r>
              <w:rPr>
                <w:rFonts w:hint="eastAsia"/>
                <w:color w:val="000000"/>
                <w:szCs w:val="21"/>
              </w:rPr>
              <w:t>双信封</w:t>
            </w:r>
          </w:p>
          <w:p>
            <w:pPr>
              <w:snapToGrid w:val="0"/>
              <w:spacing w:line="360" w:lineRule="exact"/>
              <w:rPr>
                <w:color w:val="000000"/>
                <w:szCs w:val="21"/>
                <w:u w:val="single"/>
              </w:rPr>
            </w:pPr>
            <w:r>
              <w:rPr>
                <w:rFonts w:ascii="Wingdings 2" w:hAnsi="宋体"/>
                <w:szCs w:val="21"/>
              </w:rPr>
              <w:sym w:font="Wingdings 2" w:char="F052"/>
            </w:r>
            <w:r>
              <w:rPr>
                <w:rFonts w:hint="eastAsia"/>
                <w:color w:val="000000"/>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rFonts w:hint="eastAsia"/>
                <w:color w:val="000000"/>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color w:val="000000"/>
                <w:szCs w:val="21"/>
              </w:rPr>
            </w:pPr>
            <w:r>
              <w:rPr>
                <w:rFonts w:ascii="Wingdings 2" w:hAnsi="宋体"/>
                <w:szCs w:val="21"/>
              </w:rPr>
              <w:t>□</w:t>
            </w:r>
            <w:r>
              <w:rPr>
                <w:rFonts w:hint="eastAsia"/>
                <w:color w:val="000000"/>
                <w:szCs w:val="21"/>
              </w:rPr>
              <w:t>否</w:t>
            </w:r>
          </w:p>
          <w:p>
            <w:pPr>
              <w:snapToGrid w:val="0"/>
              <w:rPr>
                <w:color w:val="000000"/>
                <w:szCs w:val="21"/>
              </w:rPr>
            </w:pPr>
            <w:r>
              <w:rPr>
                <w:color w:val="000000"/>
                <w:szCs w:val="21"/>
              </w:rPr>
              <w:sym w:font="Wingdings 2" w:char="F052"/>
            </w:r>
            <w:r>
              <w:rPr>
                <w:rFonts w:hint="eastAsia"/>
                <w:color w:val="000000"/>
                <w:szCs w:val="21"/>
              </w:rPr>
              <w:t>是，</w:t>
            </w:r>
            <w:r>
              <w:rPr>
                <w:color w:val="000000"/>
                <w:szCs w:val="21"/>
              </w:rPr>
              <w:t>控制</w:t>
            </w:r>
            <w:r>
              <w:rPr>
                <w:rFonts w:hint="eastAsia"/>
                <w:color w:val="000000"/>
                <w:szCs w:val="21"/>
              </w:rPr>
              <w:t>价金额为</w:t>
            </w:r>
            <w:r>
              <w:rPr>
                <w:rFonts w:hint="eastAsia"/>
                <w:color w:val="auto"/>
                <w:szCs w:val="21"/>
                <w:u w:val="single"/>
                <w:lang w:val="en-US" w:eastAsia="zh-CN"/>
              </w:rPr>
              <w:t>15.0</w:t>
            </w:r>
            <w:r>
              <w:rPr>
                <w:rFonts w:hint="eastAsia"/>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tcPr>
          <w:p>
            <w:pPr>
              <w:snapToGrid w:val="0"/>
              <w:spacing w:before="180" w:after="180"/>
              <w:jc w:val="center"/>
              <w:rPr>
                <w:color w:val="000000"/>
                <w:szCs w:val="21"/>
              </w:rPr>
            </w:pPr>
            <w:r>
              <w:rPr>
                <w:color w:val="000000"/>
                <w:szCs w:val="21"/>
              </w:rPr>
              <w:t>12</w:t>
            </w:r>
          </w:p>
        </w:tc>
        <w:tc>
          <w:tcPr>
            <w:tcW w:w="2573" w:type="dxa"/>
            <w:tcBorders>
              <w:top w:val="single" w:color="auto" w:sz="4" w:space="0"/>
              <w:left w:val="single" w:color="auto" w:sz="4" w:space="0"/>
              <w:bottom w:val="single" w:color="auto" w:sz="4" w:space="0"/>
              <w:right w:val="single" w:color="auto" w:sz="4" w:space="0"/>
            </w:tcBorders>
          </w:tcPr>
          <w:p>
            <w:pPr>
              <w:snapToGrid w:val="0"/>
              <w:spacing w:before="180" w:after="180"/>
              <w:jc w:val="center"/>
              <w:rPr>
                <w:color w:val="000000"/>
                <w:szCs w:val="21"/>
              </w:rPr>
            </w:pPr>
            <w:r>
              <w:rPr>
                <w:rFonts w:hint="eastAsia"/>
                <w:color w:val="000000"/>
                <w:szCs w:val="21"/>
              </w:rPr>
              <w:t>投标有效期</w:t>
            </w:r>
          </w:p>
        </w:tc>
        <w:tc>
          <w:tcPr>
            <w:tcW w:w="4894" w:type="dxa"/>
            <w:tcBorders>
              <w:top w:val="single" w:color="auto" w:sz="4" w:space="0"/>
              <w:left w:val="single" w:color="auto" w:sz="4" w:space="0"/>
              <w:bottom w:val="single" w:color="auto" w:sz="4" w:space="0"/>
              <w:right w:val="single" w:color="auto" w:sz="4" w:space="0"/>
            </w:tcBorders>
          </w:tcPr>
          <w:p>
            <w:pPr>
              <w:snapToGrid w:val="0"/>
              <w:spacing w:before="180" w:after="180"/>
              <w:jc w:val="left"/>
              <w:rPr>
                <w:color w:val="000000"/>
                <w:szCs w:val="21"/>
                <w:u w:val="single"/>
              </w:rPr>
            </w:pPr>
            <w:r>
              <w:rPr>
                <w:rFonts w:hint="eastAsia"/>
                <w:color w:val="000000"/>
                <w:szCs w:val="21"/>
              </w:rPr>
              <w:t>递交投标文件截止之日起计算</w:t>
            </w:r>
            <w:r>
              <w:rPr>
                <w:color w:val="000000"/>
                <w:szCs w:val="21"/>
                <w:u w:val="single"/>
              </w:rPr>
              <w:t>60</w:t>
            </w:r>
            <w:r>
              <w:rPr>
                <w:rFonts w:hint="eastAsia"/>
                <w:color w:val="00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color w:val="000000"/>
                <w:szCs w:val="21"/>
              </w:rPr>
            </w:pPr>
            <w:r>
              <w:rPr>
                <w:color w:val="000000"/>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color w:val="000000"/>
                <w:szCs w:val="21"/>
              </w:rPr>
            </w:pPr>
            <w:r>
              <w:rPr>
                <w:rFonts w:hint="eastAsia"/>
                <w:color w:val="000000"/>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80" w:lineRule="exact"/>
              <w:rPr>
                <w:snapToGrid w:val="0"/>
                <w:color w:val="000000"/>
                <w:kern w:val="0"/>
                <w:szCs w:val="21"/>
              </w:rPr>
            </w:pPr>
            <w:r>
              <w:rPr>
                <w:snapToGrid w:val="0"/>
                <w:color w:val="000000"/>
                <w:kern w:val="0"/>
                <w:szCs w:val="21"/>
              </w:rPr>
              <w:t xml:space="preserve"> </w:t>
            </w:r>
            <w:r>
              <w:rPr>
                <w:rFonts w:hint="eastAsia"/>
                <w:snapToGrid w:val="0"/>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color w:val="000000"/>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rFonts w:hint="eastAsia"/>
                <w:color w:val="000000"/>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rPr>
            </w:pPr>
            <w:r>
              <w:rPr>
                <w:rFonts w:hint="eastAsia" w:ascii="宋体" w:hAnsi="宋体"/>
              </w:rPr>
              <w:t>正本1份、副本</w:t>
            </w:r>
            <w:r>
              <w:rPr>
                <w:rFonts w:hint="eastAsia" w:ascii="宋体" w:hAnsi="宋体"/>
                <w:b/>
                <w:u w:val="single"/>
              </w:rPr>
              <w:t>4</w:t>
            </w:r>
            <w:r>
              <w:rPr>
                <w:rFonts w:hint="eastAsia" w:ascii="宋体" w:hAnsi="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color w:val="000000"/>
                <w:szCs w:val="21"/>
              </w:rPr>
            </w:pPr>
            <w:r>
              <w:rPr>
                <w:rFonts w:hint="eastAsia"/>
                <w:color w:val="000000"/>
                <w:szCs w:val="21"/>
              </w:rPr>
              <w:t>封套上写明</w:t>
            </w:r>
          </w:p>
          <w:p>
            <w:pPr>
              <w:snapToGrid w:val="0"/>
              <w:jc w:val="center"/>
              <w:rPr>
                <w:color w:val="000000"/>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color w:val="000000"/>
                <w:szCs w:val="21"/>
                <w:u w:val="single"/>
              </w:rPr>
            </w:pPr>
            <w:r>
              <w:rPr>
                <w:rFonts w:hint="eastAsia"/>
                <w:color w:val="000000"/>
                <w:szCs w:val="21"/>
              </w:rPr>
              <w:t>投标人地址：</w:t>
            </w:r>
            <w:r>
              <w:rPr>
                <w:color w:val="000000"/>
                <w:szCs w:val="21"/>
                <w:u w:val="single"/>
              </w:rPr>
              <w:t xml:space="preserve">                 </w:t>
            </w:r>
          </w:p>
          <w:p>
            <w:pPr>
              <w:snapToGrid w:val="0"/>
              <w:spacing w:line="320" w:lineRule="exact"/>
              <w:jc w:val="left"/>
              <w:rPr>
                <w:color w:val="000000"/>
                <w:szCs w:val="21"/>
                <w:u w:val="single"/>
              </w:rPr>
            </w:pPr>
            <w:r>
              <w:rPr>
                <w:rFonts w:hint="eastAsia"/>
                <w:color w:val="000000"/>
                <w:szCs w:val="21"/>
              </w:rPr>
              <w:t>投标人名称：</w:t>
            </w:r>
            <w:r>
              <w:rPr>
                <w:color w:val="000000"/>
                <w:szCs w:val="21"/>
                <w:u w:val="single"/>
              </w:rPr>
              <w:t xml:space="preserve">                 </w:t>
            </w:r>
          </w:p>
          <w:p>
            <w:pPr>
              <w:snapToGrid w:val="0"/>
              <w:spacing w:line="320" w:lineRule="exact"/>
              <w:jc w:val="left"/>
              <w:rPr>
                <w:color w:val="000000"/>
                <w:szCs w:val="21"/>
                <w:u w:val="single"/>
              </w:rPr>
            </w:pPr>
            <w:r>
              <w:rPr>
                <w:rFonts w:hint="eastAsia" w:eastAsia="宋体"/>
                <w:color w:val="000000"/>
                <w:szCs w:val="21"/>
                <w:u w:val="single"/>
                <w:lang w:val="en-US" w:eastAsia="zh-CN"/>
              </w:rPr>
              <w:t>省道S376曲政线新建工程涉铁安全影响评估</w:t>
            </w:r>
            <w:r>
              <w:rPr>
                <w:rFonts w:hint="eastAsia"/>
                <w:color w:val="000000"/>
                <w:szCs w:val="21"/>
              </w:rPr>
              <w:t>投标文件</w:t>
            </w:r>
          </w:p>
          <w:p>
            <w:pPr>
              <w:snapToGrid w:val="0"/>
              <w:spacing w:line="320" w:lineRule="exact"/>
              <w:jc w:val="left"/>
              <w:rPr>
                <w:color w:val="000000"/>
                <w:szCs w:val="21"/>
              </w:rPr>
            </w:pPr>
            <w:r>
              <w:rPr>
                <w:rFonts w:hint="eastAsia"/>
                <w:color w:val="000000"/>
                <w:szCs w:val="21"/>
              </w:rPr>
              <w:t>在</w:t>
            </w:r>
            <w:r>
              <w:rPr>
                <w:szCs w:val="21"/>
                <w:u w:val="single"/>
              </w:rPr>
              <w:t>20</w:t>
            </w:r>
            <w:r>
              <w:rPr>
                <w:rFonts w:hint="eastAsia"/>
                <w:szCs w:val="21"/>
                <w:u w:val="single"/>
                <w:lang w:val="en-US" w:eastAsia="zh-CN"/>
              </w:rPr>
              <w:t>24</w:t>
            </w:r>
            <w:r>
              <w:rPr>
                <w:rFonts w:hint="eastAsia"/>
                <w:szCs w:val="21"/>
              </w:rPr>
              <w:t>年</w:t>
            </w:r>
            <w:r>
              <w:rPr>
                <w:szCs w:val="21"/>
                <w:u w:val="single"/>
              </w:rPr>
              <w:t xml:space="preserve"> </w:t>
            </w:r>
            <w:r>
              <w:rPr>
                <w:rFonts w:hint="eastAsia"/>
                <w:szCs w:val="21"/>
                <w:u w:val="single"/>
                <w:lang w:val="en-US" w:eastAsia="zh-CN"/>
              </w:rPr>
              <w:t>10</w:t>
            </w:r>
            <w:r>
              <w:rPr>
                <w:rFonts w:hint="eastAsia"/>
                <w:szCs w:val="21"/>
              </w:rPr>
              <w:t>月</w:t>
            </w:r>
            <w:r>
              <w:rPr>
                <w:szCs w:val="21"/>
                <w:u w:val="single"/>
              </w:rPr>
              <w:t xml:space="preserve"> </w:t>
            </w:r>
            <w:r>
              <w:rPr>
                <w:rFonts w:hint="eastAsia"/>
                <w:szCs w:val="21"/>
                <w:u w:val="single"/>
                <w:lang w:val="en-US" w:eastAsia="zh-CN"/>
              </w:rPr>
              <w:t>10</w:t>
            </w:r>
            <w:r>
              <w:rPr>
                <w:rFonts w:hint="eastAsia"/>
                <w:szCs w:val="21"/>
              </w:rPr>
              <w:t>日</w:t>
            </w:r>
            <w:r>
              <w:rPr>
                <w:szCs w:val="21"/>
                <w:u w:val="single"/>
              </w:rPr>
              <w:t xml:space="preserve"> </w:t>
            </w:r>
            <w:r>
              <w:rPr>
                <w:rFonts w:hint="eastAsia"/>
                <w:szCs w:val="21"/>
                <w:u w:val="single"/>
                <w:lang w:val="en-US" w:eastAsia="zh-CN"/>
              </w:rPr>
              <w:t>09</w:t>
            </w:r>
            <w:r>
              <w:rPr>
                <w:szCs w:val="21"/>
                <w:u w:val="single"/>
              </w:rPr>
              <w:t xml:space="preserve"> </w:t>
            </w:r>
            <w:r>
              <w:rPr>
                <w:rFonts w:hint="eastAsia"/>
                <w:szCs w:val="21"/>
              </w:rPr>
              <w:t>时</w:t>
            </w:r>
            <w:r>
              <w:rPr>
                <w:szCs w:val="21"/>
                <w:u w:val="single"/>
              </w:rPr>
              <w:t xml:space="preserve"> </w:t>
            </w:r>
            <w:r>
              <w:rPr>
                <w:rFonts w:hint="eastAsia"/>
                <w:szCs w:val="21"/>
                <w:u w:val="single"/>
                <w:lang w:val="en-US" w:eastAsia="zh-CN"/>
              </w:rPr>
              <w:t>00</w:t>
            </w:r>
            <w:r>
              <w:rPr>
                <w:szCs w:val="21"/>
                <w:u w:val="single"/>
              </w:rPr>
              <w:t xml:space="preserve"> </w:t>
            </w:r>
            <w:r>
              <w:rPr>
                <w:rFonts w:hint="eastAsia"/>
                <w:szCs w:val="21"/>
              </w:rPr>
              <w:t>分前</w:t>
            </w:r>
            <w:r>
              <w:rPr>
                <w:rFonts w:hint="eastAsia"/>
                <w:color w:val="000000"/>
                <w:szCs w:val="21"/>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color w:val="000000"/>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rFonts w:hint="eastAsia"/>
                <w:color w:val="000000"/>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color w:val="000000"/>
                <w:szCs w:val="21"/>
              </w:rPr>
            </w:pPr>
            <w:r>
              <w:rPr>
                <w:rFonts w:hint="eastAsia" w:ascii="宋体" w:hAnsi="宋体" w:cs="宋体"/>
                <w:szCs w:val="21"/>
              </w:rPr>
              <w:t>海南省交通规划勘察</w:t>
            </w:r>
            <w:r>
              <w:rPr>
                <w:rFonts w:hint="eastAsia" w:ascii="宋体" w:hAnsi="宋体" w:cs="宋体"/>
                <w:szCs w:val="21"/>
                <w:lang w:eastAsia="zh-CN"/>
              </w:rPr>
              <w:t>设计研究院有限公司</w:t>
            </w:r>
            <w:r>
              <w:rPr>
                <w:rFonts w:hint="eastAsia"/>
                <w:szCs w:val="21"/>
                <w:lang w:val="en-US" w:eastAsia="zh-CN"/>
              </w:rPr>
              <w:t>203</w:t>
            </w:r>
            <w:r>
              <w:rPr>
                <w:rFonts w:hint="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color w:val="000000"/>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rFonts w:hint="eastAsia"/>
                <w:color w:val="000000"/>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szCs w:val="21"/>
              </w:rPr>
            </w:pPr>
            <w:r>
              <w:rPr>
                <w:rFonts w:hint="eastAsia" w:ascii="宋体" w:hAnsi="宋体"/>
                <w:szCs w:val="21"/>
              </w:rPr>
              <w:t>开标时间：</w:t>
            </w:r>
            <w:r>
              <w:rPr>
                <w:rFonts w:hint="eastAsia" w:ascii="宋体" w:hAnsi="宋体"/>
                <w:szCs w:val="21"/>
                <w:u w:val="single"/>
              </w:rPr>
              <w:t>同投标截止时间</w:t>
            </w:r>
          </w:p>
          <w:p>
            <w:pPr>
              <w:spacing w:line="340" w:lineRule="exact"/>
              <w:ind w:left="105" w:leftChars="50" w:firstLine="210" w:firstLineChars="100"/>
              <w:rPr>
                <w:rFonts w:ascii="宋体" w:hAnsi="宋体"/>
                <w:szCs w:val="21"/>
                <w:u w:val="single"/>
              </w:rPr>
            </w:pPr>
            <w:r>
              <w:rPr>
                <w:rFonts w:hint="eastAsia" w:ascii="宋体" w:hAnsi="宋体"/>
                <w:szCs w:val="21"/>
              </w:rPr>
              <w:t>开标地点：</w:t>
            </w:r>
            <w:r>
              <w:rPr>
                <w:rFonts w:hint="eastAsia" w:ascii="宋体" w:hAnsi="宋体"/>
                <w:szCs w:val="21"/>
                <w:u w:val="single"/>
              </w:rPr>
              <w:t>同递交投标文件的地点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color w:val="000000"/>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rFonts w:hint="eastAsia"/>
                <w:color w:val="000000"/>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（1）密封情况检查：监督人员以及投标人代表检查</w:t>
            </w:r>
          </w:p>
          <w:p>
            <w:pPr>
              <w:snapToGrid w:val="0"/>
              <w:spacing w:before="120" w:after="100"/>
              <w:jc w:val="left"/>
              <w:rPr>
                <w:color w:val="000000"/>
                <w:szCs w:val="21"/>
              </w:rPr>
            </w:pPr>
            <w:r>
              <w:rPr>
                <w:rFonts w:hint="eastAsia" w:ascii="宋体" w:hAnsi="宋体"/>
                <w:szCs w:val="21"/>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color w:val="000000"/>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rFonts w:hint="eastAsia"/>
                <w:color w:val="000000"/>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评标委员会构成：5人。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color w:val="000000"/>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rFonts w:hint="eastAsia"/>
                <w:color w:val="000000"/>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本次招标采用：</w:t>
            </w:r>
            <w:r>
              <w:rPr>
                <w:rFonts w:hint="eastAsia" w:ascii="宋体" w:hAnsi="宋体" w:cs="宋体"/>
                <w:color w:val="auto"/>
                <w:szCs w:val="21"/>
                <w:lang w:eastAsia="zh-CN"/>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color w:val="000000"/>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rFonts w:hint="eastAsia"/>
                <w:color w:val="000000"/>
                <w:szCs w:val="21"/>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ind w:left="105" w:leftChars="50"/>
              <w:rPr>
                <w:rFonts w:ascii="宋体" w:hAnsi="宋体"/>
                <w:szCs w:val="21"/>
              </w:rPr>
            </w:pPr>
            <w:r>
              <w:rPr>
                <w:rFonts w:ascii="宋体" w:hAnsi="宋体"/>
                <w:szCs w:val="21"/>
              </w:rPr>
              <w:sym w:font="Wingdings 2" w:char="F052"/>
            </w:r>
            <w:r>
              <w:rPr>
                <w:rFonts w:hint="eastAsia" w:ascii="宋体" w:hAnsi="宋体"/>
                <w:szCs w:val="21"/>
              </w:rPr>
              <w:t>是</w:t>
            </w:r>
          </w:p>
          <w:p>
            <w:pPr>
              <w:spacing w:line="340" w:lineRule="exact"/>
              <w:ind w:left="105" w:left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color w:val="000000"/>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rFonts w:hint="eastAsia"/>
                <w:color w:val="000000"/>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color w:val="000000"/>
                <w:szCs w:val="21"/>
                <w:u w:val="single"/>
              </w:rPr>
            </w:pPr>
            <w:r>
              <w:rPr>
                <w:rFonts w:hint="eastAsia"/>
                <w:color w:val="000000"/>
                <w:szCs w:val="21"/>
              </w:rPr>
              <w:t>监督部门：</w:t>
            </w:r>
            <w:r>
              <w:rPr>
                <w:rFonts w:hint="eastAsia" w:ascii="宋体" w:hAnsi="宋体" w:cs="宋体"/>
                <w:szCs w:val="21"/>
                <w:u w:val="single"/>
              </w:rPr>
              <w:t>海南省交通规划勘察</w:t>
            </w:r>
            <w:r>
              <w:rPr>
                <w:rFonts w:hint="eastAsia" w:ascii="宋体" w:hAnsi="宋体" w:cs="宋体"/>
                <w:szCs w:val="21"/>
                <w:u w:val="single"/>
                <w:lang w:eastAsia="zh-CN"/>
              </w:rPr>
              <w:t>设计研究院有限公司</w:t>
            </w:r>
            <w:r>
              <w:rPr>
                <w:rFonts w:hint="eastAsia" w:ascii="宋体" w:hAnsi="宋体" w:cs="宋体"/>
                <w:szCs w:val="21"/>
                <w:u w:val="single"/>
              </w:rPr>
              <w:t>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tcPr>
          <w:p>
            <w:pPr>
              <w:snapToGrid w:val="0"/>
              <w:spacing w:before="120" w:after="100" w:line="288" w:lineRule="auto"/>
              <w:jc w:val="left"/>
              <w:rPr>
                <w:color w:val="000000"/>
                <w:szCs w:val="21"/>
              </w:rPr>
            </w:pPr>
            <w:r>
              <w:rPr>
                <w:rFonts w:hint="eastAsia"/>
                <w:color w:val="00000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88" w:lineRule="auto"/>
              <w:ind w:firstLine="34"/>
              <w:jc w:val="left"/>
              <w:rPr>
                <w:rFonts w:ascii="宋体" w:hAnsi="宋体"/>
                <w:color w:val="000000"/>
                <w:szCs w:val="21"/>
              </w:rPr>
            </w:pPr>
            <w:r>
              <w:rPr>
                <w:rFonts w:hint="eastAsia" w:ascii="宋体" w:hAnsi="宋体" w:cs="宋体"/>
                <w:b/>
              </w:rPr>
              <w:t>采用</w:t>
            </w:r>
            <w:r>
              <w:rPr>
                <w:rFonts w:hint="eastAsia" w:ascii="宋体" w:hAnsi="宋体" w:cs="宋体"/>
                <w:b/>
                <w:lang w:eastAsia="zh-CN"/>
              </w:rPr>
              <w:t>技术评分最低标价法</w:t>
            </w:r>
            <w:r>
              <w:rPr>
                <w:rFonts w:hint="eastAsia" w:ascii="宋体" w:hAnsi="宋体" w:cs="宋体"/>
                <w:b/>
              </w:rPr>
              <w:t>。为了有效控制投标价，招标人设立最高投标限价，投标报价高于最高限价按废标处理，或任何子项投标单价高于控制单价的按废标处理。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b/>
                <w:color w:val="000000"/>
              </w:rPr>
            </w:pPr>
            <w:r>
              <w:rPr>
                <w:rFonts w:hint="eastAsia"/>
                <w:b/>
                <w:color w:val="000000"/>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b/>
                <w:color w:val="000000"/>
                <w:szCs w:val="21"/>
              </w:rPr>
            </w:pPr>
            <w:r>
              <w:rPr>
                <w:rFonts w:hint="eastAsia"/>
                <w:b/>
                <w:color w:val="000000"/>
                <w:szCs w:val="21"/>
              </w:rPr>
              <w:t>投标文件需逐页盖</w:t>
            </w:r>
            <w:r>
              <w:rPr>
                <w:rFonts w:hint="eastAsia"/>
                <w:b/>
                <w:szCs w:val="21"/>
              </w:rPr>
              <w:t>单位公章，正本采用彩色打印，副本可以是正</w:t>
            </w:r>
            <w:r>
              <w:rPr>
                <w:rFonts w:hint="eastAsia"/>
                <w:b/>
                <w:color w:val="000000"/>
                <w:szCs w:val="21"/>
              </w:rPr>
              <w:t>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b/>
                <w:szCs w:val="21"/>
              </w:rPr>
            </w:pPr>
            <w:r>
              <w:rPr>
                <w:rFonts w:hint="eastAsia"/>
                <w:b/>
                <w:szCs w:val="21"/>
              </w:rPr>
              <w:t>投标文件必须用</w:t>
            </w:r>
            <w:r>
              <w:rPr>
                <w:b/>
                <w:szCs w:val="21"/>
              </w:rPr>
              <w:t>A4</w:t>
            </w:r>
            <w:r>
              <w:rPr>
                <w:rFonts w:hint="eastAsia"/>
                <w:b/>
                <w:szCs w:val="21"/>
              </w:rPr>
              <w:t>纸装订成册，并且应逐页标注页码，不得采用活页夹。</w:t>
            </w:r>
          </w:p>
        </w:tc>
      </w:tr>
    </w:tbl>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rPr>
          <w:b/>
          <w:bCs/>
          <w:color w:val="000000"/>
          <w:sz w:val="30"/>
        </w:rPr>
      </w:pPr>
    </w:p>
    <w:p>
      <w:pPr>
        <w:pStyle w:val="6"/>
      </w:pPr>
    </w:p>
    <w:p>
      <w:pPr>
        <w:ind w:left="10140" w:hanging="10140" w:hangingChars="1950"/>
        <w:jc w:val="center"/>
        <w:outlineLvl w:val="0"/>
        <w:rPr>
          <w:rFonts w:hint="eastAsia" w:eastAsia="黑体"/>
          <w:bCs/>
          <w:color w:val="000000"/>
          <w:sz w:val="52"/>
        </w:rPr>
      </w:pPr>
      <w:bookmarkStart w:id="4" w:name="_Toc421297779"/>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eastAsia="黑体"/>
          <w:bCs/>
          <w:color w:val="000000"/>
          <w:sz w:val="52"/>
        </w:rPr>
      </w:pPr>
      <w:r>
        <w:rPr>
          <w:rFonts w:hint="eastAsia" w:eastAsia="黑体"/>
          <w:bCs/>
          <w:color w:val="000000"/>
          <w:sz w:val="52"/>
        </w:rPr>
        <w:t>第三章</w:t>
      </w:r>
      <w:r>
        <w:rPr>
          <w:rFonts w:eastAsia="黑体"/>
          <w:bCs/>
          <w:color w:val="000000"/>
          <w:sz w:val="52"/>
        </w:rPr>
        <w:t xml:space="preserve">  </w:t>
      </w:r>
      <w:r>
        <w:rPr>
          <w:rFonts w:hint="eastAsia" w:eastAsia="黑体"/>
          <w:bCs/>
          <w:color w:val="000000"/>
          <w:sz w:val="52"/>
        </w:rPr>
        <w:t>投标文件格式</w:t>
      </w:r>
      <w:bookmarkEnd w:id="4"/>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r>
        <w:rPr>
          <w:b/>
          <w:bCs/>
          <w:color w:val="000000"/>
          <w:sz w:val="30"/>
        </w:rPr>
        <w:br w:type="page"/>
      </w:r>
    </w:p>
    <w:p>
      <w:pPr>
        <w:snapToGrid w:val="0"/>
        <w:spacing w:line="360" w:lineRule="auto"/>
        <w:jc w:val="center"/>
        <w:rPr>
          <w:rFonts w:hint="eastAsia" w:eastAsia="黑体"/>
          <w:b/>
          <w:color w:val="000000"/>
          <w:sz w:val="36"/>
          <w:szCs w:val="36"/>
          <w:lang w:val="en-US" w:eastAsia="zh-CN"/>
        </w:rPr>
      </w:pPr>
    </w:p>
    <w:p>
      <w:pPr>
        <w:snapToGrid w:val="0"/>
        <w:spacing w:line="360" w:lineRule="auto"/>
        <w:jc w:val="center"/>
        <w:rPr>
          <w:rFonts w:hint="eastAsia" w:eastAsia="黑体"/>
          <w:b/>
          <w:color w:val="000000"/>
          <w:sz w:val="36"/>
          <w:szCs w:val="36"/>
          <w:lang w:val="en-US" w:eastAsia="zh-CN"/>
        </w:rPr>
      </w:pPr>
    </w:p>
    <w:p>
      <w:pPr>
        <w:snapToGrid w:val="0"/>
        <w:spacing w:line="360" w:lineRule="auto"/>
        <w:jc w:val="center"/>
        <w:rPr>
          <w:rFonts w:hint="eastAsia" w:eastAsia="黑体"/>
          <w:b/>
          <w:color w:val="000000"/>
          <w:sz w:val="36"/>
          <w:szCs w:val="36"/>
          <w:lang w:val="en-US" w:eastAsia="zh-CN"/>
        </w:rPr>
      </w:pPr>
      <w:r>
        <w:rPr>
          <w:rFonts w:hint="eastAsia" w:eastAsia="黑体"/>
          <w:b/>
          <w:color w:val="000000"/>
          <w:sz w:val="36"/>
          <w:szCs w:val="36"/>
          <w:lang w:val="en-US" w:eastAsia="zh-CN"/>
        </w:rPr>
        <w:t>省道S376曲政线新建工程涉铁安全影响评估招标</w:t>
      </w:r>
    </w:p>
    <w:p>
      <w:pPr>
        <w:jc w:val="center"/>
        <w:rPr>
          <w:rFonts w:eastAsia="黑体"/>
          <w:b/>
          <w:bCs/>
          <w:color w:val="000000"/>
          <w:sz w:val="52"/>
        </w:rPr>
      </w:pPr>
    </w:p>
    <w:p>
      <w:pPr>
        <w:jc w:val="center"/>
        <w:rPr>
          <w:rFonts w:eastAsia="黑体"/>
          <w:b/>
          <w:bCs/>
          <w:color w:val="000000"/>
          <w:sz w:val="52"/>
        </w:rPr>
      </w:pPr>
    </w:p>
    <w:p>
      <w:pPr>
        <w:jc w:val="center"/>
        <w:rPr>
          <w:rFonts w:eastAsia="黑体"/>
          <w:bCs/>
          <w:color w:val="000000"/>
          <w:sz w:val="52"/>
        </w:rPr>
      </w:pPr>
      <w:r>
        <w:rPr>
          <w:rFonts w:hint="eastAsia" w:eastAsia="黑体"/>
          <w:bCs/>
          <w:color w:val="000000"/>
          <w:sz w:val="52"/>
        </w:rPr>
        <w:t>投</w:t>
      </w:r>
      <w:r>
        <w:rPr>
          <w:rFonts w:eastAsia="黑体"/>
          <w:bCs/>
          <w:color w:val="000000"/>
          <w:sz w:val="52"/>
        </w:rPr>
        <w:t xml:space="preserve"> </w:t>
      </w:r>
      <w:r>
        <w:rPr>
          <w:rFonts w:hint="eastAsia" w:eastAsia="黑体"/>
          <w:bCs/>
          <w:color w:val="000000"/>
          <w:sz w:val="52"/>
        </w:rPr>
        <w:t>标</w:t>
      </w:r>
      <w:r>
        <w:rPr>
          <w:rFonts w:eastAsia="黑体"/>
          <w:bCs/>
          <w:color w:val="000000"/>
          <w:sz w:val="52"/>
        </w:rPr>
        <w:t xml:space="preserve"> </w:t>
      </w:r>
      <w:r>
        <w:rPr>
          <w:rFonts w:hint="eastAsia" w:eastAsia="黑体"/>
          <w:bCs/>
          <w:color w:val="000000"/>
          <w:sz w:val="52"/>
        </w:rPr>
        <w:t>文</w:t>
      </w:r>
      <w:r>
        <w:rPr>
          <w:rFonts w:eastAsia="黑体"/>
          <w:bCs/>
          <w:color w:val="000000"/>
          <w:sz w:val="52"/>
        </w:rPr>
        <w:t xml:space="preserve"> </w:t>
      </w:r>
      <w:r>
        <w:rPr>
          <w:rFonts w:hint="eastAsia" w:eastAsia="黑体"/>
          <w:bCs/>
          <w:color w:val="000000"/>
          <w:sz w:val="52"/>
        </w:rPr>
        <w:t>件</w:t>
      </w: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ind w:firstLine="595" w:firstLineChars="186"/>
        <w:jc w:val="center"/>
        <w:rPr>
          <w:rFonts w:eastAsia="黑体"/>
          <w:bCs/>
          <w:color w:val="000000"/>
          <w:sz w:val="32"/>
        </w:rPr>
      </w:pPr>
      <w:r>
        <w:rPr>
          <w:rFonts w:hint="eastAsia" w:eastAsia="黑体"/>
          <w:bCs/>
          <w:color w:val="000000"/>
          <w:sz w:val="32"/>
        </w:rPr>
        <w:t>投标人：</w:t>
      </w:r>
      <w:r>
        <w:rPr>
          <w:rFonts w:eastAsia="黑体"/>
          <w:bCs/>
          <w:color w:val="000000"/>
          <w:sz w:val="32"/>
          <w:u w:val="single"/>
        </w:rPr>
        <w:t xml:space="preserve">              </w:t>
      </w:r>
      <w:r>
        <w:rPr>
          <w:rFonts w:hint="eastAsia" w:eastAsia="黑体"/>
          <w:bCs/>
          <w:color w:val="000000"/>
          <w:sz w:val="32"/>
        </w:rPr>
        <w:t>（盖单位章）</w:t>
      </w:r>
    </w:p>
    <w:p>
      <w:pPr>
        <w:ind w:firstLine="595" w:firstLineChars="186"/>
        <w:jc w:val="center"/>
        <w:rPr>
          <w:rFonts w:eastAsia="黑体"/>
          <w:bCs/>
          <w:color w:val="000000"/>
          <w:sz w:val="32"/>
        </w:rPr>
      </w:pPr>
      <w:r>
        <w:rPr>
          <w:rFonts w:eastAsia="黑体"/>
          <w:bCs/>
          <w:color w:val="000000"/>
          <w:sz w:val="32"/>
          <w:u w:val="single"/>
        </w:rPr>
        <w:t xml:space="preserve">      </w:t>
      </w:r>
      <w:r>
        <w:rPr>
          <w:rFonts w:hint="eastAsia" w:eastAsia="黑体"/>
          <w:bCs/>
          <w:color w:val="000000"/>
          <w:sz w:val="32"/>
        </w:rPr>
        <w:t>年</w:t>
      </w:r>
      <w:r>
        <w:rPr>
          <w:rFonts w:eastAsia="黑体"/>
          <w:bCs/>
          <w:color w:val="000000"/>
          <w:sz w:val="32"/>
          <w:u w:val="single"/>
        </w:rPr>
        <w:t xml:space="preserve">   </w:t>
      </w:r>
      <w:r>
        <w:rPr>
          <w:rFonts w:hint="eastAsia" w:eastAsia="黑体"/>
          <w:bCs/>
          <w:color w:val="000000"/>
          <w:sz w:val="32"/>
        </w:rPr>
        <w:t>月</w:t>
      </w:r>
      <w:r>
        <w:rPr>
          <w:rFonts w:eastAsia="黑体"/>
          <w:bCs/>
          <w:color w:val="000000"/>
          <w:sz w:val="32"/>
          <w:u w:val="single"/>
        </w:rPr>
        <w:t xml:space="preserve">   </w:t>
      </w:r>
      <w:r>
        <w:rPr>
          <w:rFonts w:hint="eastAsia" w:eastAsia="黑体"/>
          <w:bCs/>
          <w:color w:val="000000"/>
          <w:sz w:val="32"/>
        </w:rPr>
        <w:t>日</w:t>
      </w:r>
    </w:p>
    <w:p>
      <w:pPr>
        <w:tabs>
          <w:tab w:val="left" w:pos="975"/>
        </w:tabs>
        <w:ind w:firstLine="598" w:firstLineChars="186"/>
        <w:jc w:val="left"/>
        <w:rPr>
          <w:rFonts w:eastAsia="黑体"/>
          <w:color w:val="000000"/>
          <w:sz w:val="32"/>
          <w:szCs w:val="32"/>
        </w:rPr>
      </w:pPr>
      <w:r>
        <w:rPr>
          <w:rFonts w:eastAsia="黑体"/>
          <w:b/>
          <w:bCs/>
          <w:color w:val="000000"/>
          <w:sz w:val="32"/>
        </w:rPr>
        <w:tab/>
      </w:r>
    </w:p>
    <w:p>
      <w:pPr>
        <w:ind w:firstLine="595" w:firstLineChars="186"/>
        <w:jc w:val="center"/>
        <w:rPr>
          <w:rFonts w:eastAsia="黑体"/>
          <w:color w:val="000000"/>
          <w:sz w:val="32"/>
          <w:szCs w:val="32"/>
        </w:rPr>
      </w:pPr>
    </w:p>
    <w:p>
      <w:pPr>
        <w:ind w:firstLine="595" w:firstLineChars="186"/>
        <w:jc w:val="center"/>
        <w:rPr>
          <w:rFonts w:eastAsia="黑体"/>
          <w:color w:val="000000"/>
          <w:sz w:val="32"/>
          <w:szCs w:val="32"/>
        </w:rPr>
      </w:pPr>
    </w:p>
    <w:p>
      <w:pPr>
        <w:pStyle w:val="2"/>
        <w:rPr>
          <w:rFonts w:eastAsia="黑体"/>
          <w:color w:val="000000"/>
          <w:sz w:val="32"/>
          <w:szCs w:val="32"/>
        </w:rPr>
      </w:pPr>
    </w:p>
    <w:p>
      <w:pPr>
        <w:pStyle w:val="2"/>
        <w:rPr>
          <w:rFonts w:eastAsia="黑体"/>
          <w:color w:val="000000"/>
          <w:sz w:val="32"/>
          <w:szCs w:val="32"/>
        </w:rPr>
      </w:pPr>
    </w:p>
    <w:p>
      <w:pPr>
        <w:ind w:firstLine="595" w:firstLineChars="186"/>
        <w:jc w:val="center"/>
        <w:rPr>
          <w:rFonts w:eastAsia="黑体"/>
          <w:color w:val="000000"/>
          <w:sz w:val="32"/>
          <w:szCs w:val="32"/>
        </w:rPr>
      </w:pPr>
      <w:r>
        <w:rPr>
          <w:rFonts w:hint="eastAsia" w:eastAsia="黑体"/>
          <w:color w:val="000000"/>
          <w:sz w:val="32"/>
          <w:szCs w:val="32"/>
        </w:rPr>
        <w:t>目</w:t>
      </w:r>
      <w:r>
        <w:rPr>
          <w:rFonts w:eastAsia="黑体"/>
          <w:color w:val="000000"/>
          <w:sz w:val="32"/>
          <w:szCs w:val="32"/>
        </w:rPr>
        <w:t xml:space="preserve">    </w:t>
      </w:r>
      <w:r>
        <w:rPr>
          <w:rFonts w:hint="eastAsia" w:eastAsia="黑体"/>
          <w:color w:val="000000"/>
          <w:sz w:val="32"/>
          <w:szCs w:val="32"/>
        </w:rPr>
        <w:t>录</w:t>
      </w:r>
    </w:p>
    <w:p>
      <w:pPr>
        <w:ind w:firstLine="390" w:firstLineChars="186"/>
        <w:rPr>
          <w:color w:val="000000"/>
        </w:rPr>
      </w:pPr>
    </w:p>
    <w:p>
      <w:pPr>
        <w:numPr>
          <w:ilvl w:val="0"/>
          <w:numId w:val="1"/>
        </w:numPr>
        <w:snapToGrid w:val="0"/>
        <w:spacing w:line="360" w:lineRule="auto"/>
        <w:ind w:left="482" w:hanging="482"/>
        <w:rPr>
          <w:rFonts w:ascii="宋体" w:hAnsi="宋体" w:cs="宋体"/>
        </w:rPr>
      </w:pPr>
      <w:r>
        <w:rPr>
          <w:rFonts w:hint="eastAsia" w:ascii="宋体" w:hAnsi="宋体" w:cs="宋体"/>
        </w:rPr>
        <w:t>投标函</w:t>
      </w:r>
    </w:p>
    <w:p>
      <w:pPr>
        <w:numPr>
          <w:ilvl w:val="0"/>
          <w:numId w:val="1"/>
        </w:numPr>
        <w:snapToGrid w:val="0"/>
        <w:spacing w:line="360" w:lineRule="auto"/>
        <w:ind w:left="482" w:hanging="482"/>
        <w:rPr>
          <w:rFonts w:ascii="宋体" w:hAnsi="宋体" w:cs="宋体"/>
        </w:rPr>
      </w:pPr>
      <w:r>
        <w:rPr>
          <w:rFonts w:hint="eastAsia" w:ascii="宋体" w:hAnsi="宋体" w:cs="宋体"/>
        </w:rPr>
        <w:t>法定代表人授权委托书</w:t>
      </w:r>
    </w:p>
    <w:p>
      <w:pPr>
        <w:numPr>
          <w:ilvl w:val="0"/>
          <w:numId w:val="1"/>
        </w:numPr>
        <w:snapToGrid w:val="0"/>
        <w:spacing w:line="360" w:lineRule="auto"/>
        <w:ind w:left="482" w:hanging="482"/>
        <w:rPr>
          <w:rFonts w:ascii="宋体" w:hAnsi="宋体" w:cs="宋体"/>
        </w:rPr>
      </w:pPr>
      <w:r>
        <w:rPr>
          <w:rFonts w:hint="eastAsia" w:ascii="宋体" w:hAnsi="宋体" w:cs="宋体"/>
        </w:rPr>
        <w:t>资格审查表</w:t>
      </w:r>
    </w:p>
    <w:p>
      <w:pPr>
        <w:keepNext w:val="0"/>
        <w:keepLines w:val="0"/>
        <w:pageBreakBefore w:val="0"/>
        <w:widowControl w:val="0"/>
        <w:numPr>
          <w:ilvl w:val="0"/>
          <w:numId w:val="1"/>
        </w:numPr>
        <w:kinsoku/>
        <w:wordWrap/>
        <w:overflowPunct/>
        <w:topLinePunct w:val="0"/>
        <w:autoSpaceDE/>
        <w:autoSpaceDN/>
        <w:bidi w:val="0"/>
        <w:snapToGrid w:val="0"/>
        <w:spacing w:line="360" w:lineRule="auto"/>
        <w:ind w:left="482" w:hanging="482"/>
        <w:rPr>
          <w:rFonts w:ascii="宋体" w:hAnsi="宋体" w:cs="宋体"/>
        </w:rPr>
      </w:pPr>
      <w:r>
        <w:rPr>
          <w:rFonts w:hint="eastAsia" w:ascii="宋体" w:hAnsi="宋体" w:cs="宋体"/>
          <w:lang w:eastAsia="zh-CN"/>
        </w:rPr>
        <w:t>报价清单</w:t>
      </w:r>
    </w:p>
    <w:p>
      <w:pPr>
        <w:keepNext w:val="0"/>
        <w:keepLines w:val="0"/>
        <w:pageBreakBefore w:val="0"/>
        <w:widowControl w:val="0"/>
        <w:numPr>
          <w:ilvl w:val="0"/>
          <w:numId w:val="1"/>
        </w:numPr>
        <w:kinsoku/>
        <w:wordWrap/>
        <w:overflowPunct/>
        <w:topLinePunct w:val="0"/>
        <w:autoSpaceDE/>
        <w:autoSpaceDN/>
        <w:bidi w:val="0"/>
        <w:snapToGrid w:val="0"/>
        <w:spacing w:line="360" w:lineRule="auto"/>
        <w:ind w:left="482" w:hanging="482"/>
        <w:rPr>
          <w:rFonts w:ascii="宋体" w:hAnsi="宋体" w:cs="宋体"/>
        </w:rPr>
      </w:pPr>
      <w:r>
        <w:rPr>
          <w:rFonts w:hint="eastAsia" w:ascii="宋体" w:hAnsi="宋体" w:cs="宋体"/>
        </w:rPr>
        <w:t>相关工程业绩表</w:t>
      </w:r>
    </w:p>
    <w:p>
      <w:pPr>
        <w:keepNext w:val="0"/>
        <w:keepLines w:val="0"/>
        <w:pageBreakBefore w:val="0"/>
        <w:widowControl w:val="0"/>
        <w:numPr>
          <w:ilvl w:val="0"/>
          <w:numId w:val="1"/>
        </w:numPr>
        <w:kinsoku/>
        <w:wordWrap/>
        <w:overflowPunct/>
        <w:topLinePunct w:val="0"/>
        <w:autoSpaceDE/>
        <w:autoSpaceDN/>
        <w:bidi w:val="0"/>
        <w:snapToGrid w:val="0"/>
        <w:spacing w:line="360" w:lineRule="auto"/>
        <w:ind w:left="482" w:hanging="482"/>
        <w:rPr>
          <w:rFonts w:hint="eastAsia" w:ascii="宋体" w:hAnsi="宋体" w:eastAsia="宋体" w:cs="宋体"/>
          <w:kern w:val="2"/>
          <w:sz w:val="21"/>
          <w:szCs w:val="24"/>
          <w:lang w:val="en-US" w:eastAsia="zh-CN" w:bidi="ar-SA"/>
        </w:rPr>
      </w:pPr>
      <w:r>
        <w:rPr>
          <w:rFonts w:hint="eastAsia" w:ascii="宋体" w:hAnsi="宋体" w:cs="宋体"/>
        </w:rPr>
        <w:t>提供公司</w:t>
      </w:r>
      <w:r>
        <w:rPr>
          <w:rFonts w:hint="eastAsia" w:ascii="宋体" w:hAnsi="宋体" w:cs="宋体"/>
          <w:lang w:eastAsia="zh-CN"/>
        </w:rPr>
        <w:t>技术力量等</w:t>
      </w:r>
    </w:p>
    <w:p>
      <w:pPr>
        <w:keepNext w:val="0"/>
        <w:keepLines w:val="0"/>
        <w:pageBreakBefore w:val="0"/>
        <w:widowControl w:val="0"/>
        <w:numPr>
          <w:ilvl w:val="0"/>
          <w:numId w:val="1"/>
        </w:numPr>
        <w:kinsoku/>
        <w:wordWrap/>
        <w:overflowPunct/>
        <w:topLinePunct w:val="0"/>
        <w:autoSpaceDE/>
        <w:autoSpaceDN/>
        <w:bidi w:val="0"/>
        <w:snapToGrid w:val="0"/>
        <w:spacing w:line="360" w:lineRule="auto"/>
        <w:ind w:left="482" w:hanging="482"/>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技术文件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rPr>
          <w:rFonts w:ascii="宋体" w:hAnsi="宋体" w:cs="宋体"/>
        </w:rPr>
      </w:pPr>
      <w:r>
        <w:rPr>
          <w:rFonts w:hint="eastAsia" w:ascii="宋体" w:hAnsi="宋体" w:cs="宋体"/>
          <w:lang w:eastAsia="zh-CN"/>
        </w:rPr>
        <w:t>八、</w:t>
      </w:r>
      <w:r>
        <w:rPr>
          <w:rFonts w:hint="eastAsia" w:ascii="宋体" w:hAnsi="宋体" w:cs="宋体"/>
        </w:rPr>
        <w:t>投标人认为必要的其它文件</w:t>
      </w: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2"/>
      </w:pPr>
    </w:p>
    <w:p>
      <w:pPr>
        <w:numPr>
          <w:ilvl w:val="1"/>
          <w:numId w:val="2"/>
        </w:numPr>
        <w:jc w:val="center"/>
        <w:rPr>
          <w:rFonts w:eastAsia="黑体"/>
          <w:b/>
          <w:bCs/>
          <w:color w:val="000000"/>
          <w:sz w:val="32"/>
          <w:szCs w:val="32"/>
        </w:rPr>
      </w:pPr>
      <w:r>
        <w:rPr>
          <w:rFonts w:hint="eastAsia" w:eastAsia="黑体"/>
          <w:b/>
          <w:bCs/>
          <w:color w:val="000000"/>
          <w:sz w:val="32"/>
          <w:szCs w:val="32"/>
        </w:rPr>
        <w:t>投标函</w:t>
      </w:r>
    </w:p>
    <w:p>
      <w:pPr>
        <w:spacing w:line="360" w:lineRule="auto"/>
        <w:jc w:val="center"/>
        <w:rPr>
          <w:rFonts w:ascii="仿宋_GB2312" w:eastAsia="仿宋_GB2312"/>
          <w:b/>
          <w:bCs/>
          <w:color w:val="000000"/>
          <w:sz w:val="36"/>
          <w:szCs w:val="36"/>
          <w:shd w:val="clear" w:color="auto" w:fill="FFFFFF"/>
        </w:rPr>
      </w:pPr>
    </w:p>
    <w:p>
      <w:pPr>
        <w:spacing w:line="360" w:lineRule="auto"/>
        <w:ind w:left="105" w:hanging="105" w:hangingChars="50"/>
        <w:rPr>
          <w:rFonts w:hint="eastAsia" w:ascii="宋体" w:hAnsi="宋体" w:eastAsia="宋体"/>
          <w:color w:val="000000"/>
          <w:szCs w:val="21"/>
          <w:shd w:val="clear" w:color="auto" w:fill="FFFFFF"/>
        </w:rPr>
      </w:pPr>
      <w:r>
        <w:rPr>
          <w:rFonts w:hint="eastAsia" w:ascii="宋体" w:hAnsi="宋体" w:eastAsia="宋体"/>
          <w:color w:val="000000"/>
          <w:szCs w:val="21"/>
          <w:shd w:val="clear" w:color="auto" w:fill="FFFFFF"/>
        </w:rPr>
        <w:t>海南省交通规划勘察</w:t>
      </w:r>
      <w:r>
        <w:rPr>
          <w:rFonts w:hint="eastAsia" w:ascii="宋体" w:hAnsi="宋体"/>
          <w:color w:val="000000"/>
          <w:szCs w:val="21"/>
          <w:shd w:val="clear" w:color="auto" w:fill="FFFFFF"/>
          <w:lang w:eastAsia="zh-CN"/>
        </w:rPr>
        <w:t>设计研究院有限公司</w:t>
      </w:r>
      <w:r>
        <w:rPr>
          <w:rFonts w:hint="eastAsia" w:ascii="宋体" w:hAnsi="宋体" w:eastAsia="宋体"/>
          <w:color w:val="000000"/>
          <w:szCs w:val="21"/>
          <w:shd w:val="clear" w:color="auto" w:fill="FFFFFF"/>
        </w:rPr>
        <w:t>:</w:t>
      </w:r>
    </w:p>
    <w:p>
      <w:pPr>
        <w:spacing w:line="360" w:lineRule="auto"/>
        <w:ind w:left="105" w:hanging="105" w:hangingChars="50"/>
        <w:rPr>
          <w:rFonts w:ascii="宋体" w:hAnsi="宋体"/>
          <w:color w:val="000000"/>
          <w:szCs w:val="21"/>
          <w:shd w:val="clear" w:color="auto" w:fill="FFFFFF"/>
        </w:rPr>
      </w:pPr>
      <w:r>
        <w:rPr>
          <w:rFonts w:hint="eastAsia" w:ascii="宋体" w:hAnsi="宋体"/>
          <w:color w:val="000000"/>
          <w:szCs w:val="21"/>
          <w:shd w:val="clear" w:color="auto" w:fill="FFFFFF"/>
        </w:rPr>
        <w:t>1.经现场踏勘和研究</w:t>
      </w:r>
      <w:r>
        <w:rPr>
          <w:rFonts w:hint="eastAsia" w:eastAsia="宋体"/>
          <w:color w:val="000000"/>
          <w:szCs w:val="21"/>
          <w:u w:val="single"/>
          <w:lang w:val="en-US" w:eastAsia="zh-CN"/>
        </w:rPr>
        <w:t>省道S376曲政线新建工程涉铁安全影响评估</w:t>
      </w:r>
      <w:r>
        <w:rPr>
          <w:rFonts w:hint="eastAsia" w:ascii="宋体" w:hAnsi="宋体"/>
          <w:color w:val="000000"/>
          <w:szCs w:val="21"/>
          <w:shd w:val="clear" w:color="auto" w:fill="FFFFFF"/>
        </w:rPr>
        <w:t>招标文件的全部内容后，我方愿以投标价人民币(大写</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元)(¥</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元),完成本招标项目规定的所有工作内容及其后续服务工作，其他详见报价清单。</w:t>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2.</w:t>
      </w:r>
      <w:r>
        <w:rPr>
          <w:rFonts w:hint="eastAsia" w:ascii="仿宋_GB2312" w:hAnsi="Calibri" w:eastAsia="仿宋_GB2312"/>
          <w:color w:val="000000"/>
          <w:sz w:val="28"/>
          <w:szCs w:val="28"/>
          <w:shd w:val="clear" w:color="auto" w:fill="FFFFFF"/>
        </w:rPr>
        <w:t xml:space="preserve"> </w:t>
      </w:r>
      <w:r>
        <w:rPr>
          <w:rFonts w:hint="eastAsia" w:ascii="宋体" w:hAnsi="宋体"/>
          <w:color w:val="000000"/>
          <w:szCs w:val="21"/>
          <w:shd w:val="clear" w:color="auto" w:fill="FFFFFF"/>
        </w:rPr>
        <w:t>如果我方中标，我方将保</w:t>
      </w:r>
      <w:r>
        <w:rPr>
          <w:rFonts w:hint="eastAsia" w:ascii="宋体" w:hAnsi="宋体"/>
          <w:szCs w:val="21"/>
          <w:shd w:val="clear" w:color="auto" w:fill="FFFFFF"/>
        </w:rPr>
        <w:t>证</w:t>
      </w:r>
      <w:r>
        <w:rPr>
          <w:rFonts w:hint="eastAsia" w:ascii="宋体" w:hAnsi="宋体" w:eastAsia="宋体" w:cs="宋体"/>
          <w:color w:val="auto"/>
          <w:szCs w:val="21"/>
          <w:shd w:val="clear" w:color="auto" w:fill="FFFFFF"/>
        </w:rPr>
        <w:t>在</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年</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日</w:t>
      </w:r>
      <w:r>
        <w:rPr>
          <w:rFonts w:hint="eastAsia" w:ascii="宋体" w:hAnsi="宋体"/>
          <w:szCs w:val="21"/>
          <w:shd w:val="clear" w:color="auto" w:fill="FFFFFF"/>
        </w:rPr>
        <w:t>前完</w:t>
      </w:r>
      <w:r>
        <w:rPr>
          <w:rFonts w:hint="eastAsia" w:ascii="宋体" w:hAnsi="宋体"/>
          <w:color w:val="000000"/>
          <w:szCs w:val="21"/>
          <w:shd w:val="clear" w:color="auto" w:fill="FFFFFF"/>
        </w:rPr>
        <w:t>成合同规定的所有工作，并提交全部</w:t>
      </w:r>
      <w:r>
        <w:rPr>
          <w:rFonts w:hint="eastAsia" w:ascii="宋体" w:hAnsi="宋体"/>
          <w:color w:val="000000"/>
          <w:szCs w:val="21"/>
          <w:shd w:val="clear" w:color="auto" w:fill="FFFFFF"/>
          <w:lang w:eastAsia="zh-CN"/>
        </w:rPr>
        <w:t>编制</w:t>
      </w:r>
      <w:r>
        <w:rPr>
          <w:rFonts w:hint="eastAsia" w:ascii="宋体" w:hAnsi="宋体"/>
          <w:color w:val="000000"/>
          <w:szCs w:val="21"/>
          <w:shd w:val="clear" w:color="auto" w:fill="FFFFFF"/>
        </w:rPr>
        <w:t>成果。</w:t>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3.项目负责人姓名：</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，性别：</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，年龄：</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，现任职务：</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，职称：</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4. 我方承诺在本投标文件有效期内，本投标函对我方具有约束力，并随时接受中标。</w:t>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5.在合同协议书正式签署生效之前，本投标函连同你方的中标通知书将构成我们双方之间共同遵守的文件，对双方具有约束力。</w:t>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6.在此我方郑重承诺：我方将按发包人的要求提供高质量的后续服务，后续服务的承诺为</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w:t>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 xml:space="preserve">                                   </w:t>
      </w:r>
    </w:p>
    <w:p>
      <w:pPr>
        <w:spacing w:line="360" w:lineRule="auto"/>
        <w:rPr>
          <w:rFonts w:ascii="宋体" w:hAnsi="宋体"/>
          <w:color w:val="000000"/>
          <w:szCs w:val="21"/>
          <w:shd w:val="clear" w:color="auto" w:fill="FFFFFF"/>
        </w:rPr>
      </w:pPr>
    </w:p>
    <w:p>
      <w:pPr>
        <w:spacing w:line="360" w:lineRule="auto"/>
        <w:ind w:firstLine="3570" w:firstLineChars="1700"/>
        <w:rPr>
          <w:rFonts w:ascii="宋体" w:hAnsi="宋体"/>
          <w:szCs w:val="21"/>
          <w:u w:val="single"/>
        </w:rPr>
      </w:pPr>
      <w:r>
        <w:rPr>
          <w:rFonts w:hint="eastAsia" w:ascii="宋体" w:hAnsi="宋体"/>
          <w:color w:val="000000"/>
          <w:szCs w:val="21"/>
          <w:shd w:val="clear" w:color="auto" w:fill="FFFFFF"/>
        </w:rPr>
        <w:t>投标单位:(公章)</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br w:type="textWrapping"/>
      </w:r>
      <w:r>
        <w:rPr>
          <w:rFonts w:hint="eastAsia" w:ascii="宋体" w:hAnsi="宋体"/>
          <w:color w:val="000000"/>
          <w:szCs w:val="21"/>
          <w:shd w:val="clear" w:color="auto" w:fill="FFFFFF"/>
        </w:rPr>
        <w:t>                               法定代表人或委托代理人:</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br w:type="textWrapping"/>
      </w:r>
      <w:r>
        <w:rPr>
          <w:rFonts w:hint="eastAsia" w:ascii="宋体" w:hAnsi="宋体"/>
          <w:color w:val="000000"/>
          <w:szCs w:val="21"/>
          <w:shd w:val="clear" w:color="auto" w:fill="FFFFFF"/>
        </w:rPr>
        <w:t xml:space="preserve">                                     </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 xml:space="preserve"> 年</w:t>
      </w:r>
      <w:r>
        <w:rPr>
          <w:rFonts w:hint="eastAsia" w:ascii="宋体" w:hAnsi="宋体"/>
          <w:color w:val="000000"/>
          <w:szCs w:val="21"/>
          <w:u w:val="single"/>
          <w:shd w:val="clear" w:color="auto" w:fill="FFFFFF"/>
        </w:rPr>
        <w:t>   </w:t>
      </w:r>
      <w:r>
        <w:rPr>
          <w:rFonts w:hint="eastAsia" w:ascii="宋体" w:hAnsi="宋体"/>
          <w:color w:val="000000"/>
          <w:szCs w:val="21"/>
          <w:shd w:val="clear" w:color="auto" w:fill="FFFFFF"/>
        </w:rPr>
        <w:t xml:space="preserve"> 月</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日</w:t>
      </w:r>
    </w:p>
    <w:p>
      <w:pPr>
        <w:spacing w:line="360" w:lineRule="auto"/>
        <w:jc w:val="center"/>
        <w:rPr>
          <w:rFonts w:eastAsia="黑体"/>
          <w:b/>
          <w:bCs/>
          <w:color w:val="000000"/>
          <w:szCs w:val="21"/>
        </w:rPr>
      </w:pPr>
    </w:p>
    <w:p>
      <w:pPr>
        <w:spacing w:line="360" w:lineRule="auto"/>
        <w:ind w:firstLine="480"/>
        <w:rPr>
          <w:color w:val="000000"/>
          <w:szCs w:val="21"/>
        </w:rPr>
      </w:pPr>
    </w:p>
    <w:p>
      <w:pPr>
        <w:spacing w:line="360" w:lineRule="auto"/>
        <w:jc w:val="center"/>
        <w:rPr>
          <w:rFonts w:eastAsia="黑体"/>
          <w:bCs/>
          <w:color w:val="000000"/>
          <w:sz w:val="32"/>
          <w:szCs w:val="32"/>
        </w:rPr>
      </w:pPr>
      <w:r>
        <w:rPr>
          <w:color w:val="000000"/>
          <w:szCs w:val="21"/>
        </w:rPr>
        <w:br w:type="page"/>
      </w:r>
      <w:r>
        <w:rPr>
          <w:rFonts w:hint="eastAsia" w:eastAsia="黑体"/>
          <w:bCs/>
          <w:color w:val="000000"/>
          <w:sz w:val="32"/>
          <w:szCs w:val="32"/>
        </w:rPr>
        <w:t>二、法定代表人授权委托书</w:t>
      </w:r>
    </w:p>
    <w:p>
      <w:pPr>
        <w:rPr>
          <w:color w:val="000000"/>
          <w:sz w:val="24"/>
        </w:rPr>
      </w:pPr>
    </w:p>
    <w:p>
      <w:pPr>
        <w:spacing w:line="288" w:lineRule="auto"/>
        <w:ind w:firstLine="630" w:firstLineChars="300"/>
        <w:rPr>
          <w:color w:val="000000"/>
        </w:rPr>
      </w:pPr>
      <w:r>
        <w:rPr>
          <w:rFonts w:hint="eastAsia"/>
          <w:color w:val="000000"/>
        </w:rPr>
        <w:t>本人</w:t>
      </w:r>
      <w:r>
        <w:rPr>
          <w:color w:val="000000"/>
          <w:u w:val="single"/>
        </w:rPr>
        <w:t xml:space="preserve">           </w:t>
      </w:r>
      <w:r>
        <w:rPr>
          <w:rFonts w:hint="eastAsia"/>
          <w:color w:val="000000"/>
        </w:rPr>
        <w:t>（姓</w:t>
      </w:r>
      <w:r>
        <w:rPr>
          <w:color w:val="000000"/>
        </w:rPr>
        <w:t xml:space="preserve"> </w:t>
      </w:r>
      <w:r>
        <w:rPr>
          <w:rFonts w:hint="eastAsia"/>
          <w:color w:val="000000"/>
        </w:rPr>
        <w:t>名）系</w:t>
      </w:r>
      <w:r>
        <w:rPr>
          <w:color w:val="000000"/>
          <w:u w:val="single"/>
        </w:rPr>
        <w:t xml:space="preserve">                </w:t>
      </w:r>
      <w:r>
        <w:rPr>
          <w:rFonts w:hint="eastAsia"/>
          <w:color w:val="000000"/>
        </w:rPr>
        <w:t>（</w:t>
      </w:r>
      <w:r>
        <w:rPr>
          <w:rFonts w:hint="eastAsia"/>
          <w:color w:val="000000"/>
          <w:spacing w:val="40"/>
        </w:rPr>
        <w:t>投标人名称</w:t>
      </w:r>
      <w:r>
        <w:rPr>
          <w:rFonts w:hint="eastAsia"/>
          <w:color w:val="000000"/>
        </w:rPr>
        <w:t>）的法定代表人，现委托</w:t>
      </w:r>
      <w:r>
        <w:rPr>
          <w:color w:val="000000"/>
          <w:u w:val="single"/>
        </w:rPr>
        <w:t xml:space="preserve">           </w:t>
      </w:r>
      <w:r>
        <w:rPr>
          <w:rFonts w:hint="eastAsia"/>
          <w:color w:val="000000"/>
        </w:rPr>
        <w:t>（姓</w:t>
      </w:r>
      <w:r>
        <w:rPr>
          <w:color w:val="000000"/>
        </w:rPr>
        <w:t xml:space="preserve"> </w:t>
      </w:r>
      <w:r>
        <w:rPr>
          <w:rFonts w:hint="eastAsia"/>
          <w:color w:val="000000"/>
        </w:rPr>
        <w:t>名）为我方代理人。代理人根据授权，以我方名义签署、澄清、说明、补正、递交、撤回、修改</w:t>
      </w:r>
      <w:r>
        <w:rPr>
          <w:rFonts w:hint="eastAsia" w:asciiTheme="minorEastAsia" w:hAnsiTheme="minorEastAsia" w:eastAsiaTheme="minorEastAsia" w:cstheme="minorEastAsia"/>
          <w:sz w:val="21"/>
          <w:szCs w:val="21"/>
          <w:u w:val="single"/>
          <w:lang w:val="en-US" w:eastAsia="zh-CN"/>
        </w:rPr>
        <w:t>省道S376曲政线新建工程涉铁安全影响评估</w:t>
      </w:r>
      <w:r>
        <w:rPr>
          <w:rFonts w:hint="eastAsia"/>
          <w:color w:val="000000"/>
        </w:rPr>
        <w:t>投标文件，签订合同和处理有关事宜，其法律后果由我方承担。</w:t>
      </w:r>
    </w:p>
    <w:p>
      <w:pPr>
        <w:spacing w:line="288" w:lineRule="auto"/>
        <w:rPr>
          <w:color w:val="000000"/>
          <w:u w:val="single"/>
        </w:rPr>
      </w:pPr>
      <w:r>
        <w:rPr>
          <w:color w:val="000000"/>
        </w:rPr>
        <w:t xml:space="preserve">    </w:t>
      </w:r>
      <w:r>
        <w:rPr>
          <w:rFonts w:hint="eastAsia"/>
          <w:color w:val="000000"/>
        </w:rPr>
        <w:t>委托期限</w:t>
      </w:r>
      <w:r>
        <w:rPr>
          <w:rStyle w:val="26"/>
          <w:color w:val="000000"/>
        </w:rPr>
        <w:footnoteReference w:id="2"/>
      </w:r>
      <w:r>
        <w:rPr>
          <w:rFonts w:hint="eastAsia"/>
          <w:color w:val="000000"/>
        </w:rPr>
        <w:t>：</w:t>
      </w:r>
      <w:r>
        <w:rPr>
          <w:color w:val="000000"/>
          <w:u w:val="single"/>
        </w:rPr>
        <w:t xml:space="preserve">           </w:t>
      </w:r>
      <w:r>
        <w:rPr>
          <w:rFonts w:hint="eastAsia"/>
          <w:color w:val="000000"/>
        </w:rPr>
        <w:t>。</w:t>
      </w:r>
    </w:p>
    <w:p>
      <w:pPr>
        <w:spacing w:line="288" w:lineRule="auto"/>
        <w:ind w:firstLine="480"/>
        <w:rPr>
          <w:color w:val="000000"/>
        </w:rPr>
      </w:pPr>
      <w:r>
        <w:rPr>
          <w:rFonts w:hint="eastAsia"/>
          <w:color w:val="000000"/>
        </w:rPr>
        <w:t>代理人无转委托权。</w:t>
      </w:r>
    </w:p>
    <w:p>
      <w:pPr>
        <w:spacing w:line="288" w:lineRule="auto"/>
        <w:ind w:firstLine="480"/>
        <w:rPr>
          <w:color w:val="000000"/>
        </w:rPr>
      </w:pPr>
      <w:r>
        <w:rPr>
          <w:color w:val="000000"/>
        </w:rPr>
        <w:t xml:space="preserve">                   </w:t>
      </w: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rPr>
          <w:color w:val="000000"/>
        </w:rPr>
      </w:pPr>
    </w:p>
    <w:p>
      <w:pPr>
        <w:spacing w:line="288" w:lineRule="auto"/>
        <w:ind w:firstLine="480"/>
        <w:rPr>
          <w:color w:val="000000"/>
        </w:rPr>
      </w:pPr>
      <w:r>
        <w:rPr>
          <w:color w:val="000000"/>
        </w:rPr>
        <w:tab/>
      </w:r>
      <w:r>
        <w:rPr>
          <w:color w:val="000000"/>
        </w:rPr>
        <w:t xml:space="preserve">                         </w:t>
      </w:r>
      <w:r>
        <w:rPr>
          <w:rFonts w:hint="eastAsia"/>
          <w:color w:val="000000"/>
          <w:spacing w:val="30"/>
        </w:rPr>
        <w:t>投</w:t>
      </w:r>
      <w:r>
        <w:rPr>
          <w:color w:val="000000"/>
          <w:spacing w:val="30"/>
        </w:rPr>
        <w:t xml:space="preserve"> </w:t>
      </w:r>
      <w:r>
        <w:rPr>
          <w:rFonts w:hint="eastAsia"/>
          <w:color w:val="000000"/>
          <w:spacing w:val="30"/>
        </w:rPr>
        <w:t>标</w:t>
      </w:r>
      <w:r>
        <w:rPr>
          <w:color w:val="000000"/>
          <w:spacing w:val="30"/>
        </w:rPr>
        <w:t xml:space="preserve"> </w:t>
      </w:r>
      <w:r>
        <w:rPr>
          <w:rFonts w:hint="eastAsia"/>
          <w:color w:val="000000"/>
          <w:spacing w:val="30"/>
        </w:rPr>
        <w:t>人</w:t>
      </w:r>
      <w:r>
        <w:rPr>
          <w:rFonts w:hint="eastAsia"/>
          <w:color w:val="000000"/>
        </w:rPr>
        <w:t>：</w:t>
      </w:r>
      <w:r>
        <w:rPr>
          <w:color w:val="000000"/>
          <w:u w:val="single"/>
        </w:rPr>
        <w:t xml:space="preserve">                  </w:t>
      </w:r>
      <w:r>
        <w:rPr>
          <w:rFonts w:hint="eastAsia"/>
          <w:color w:val="000000"/>
        </w:rPr>
        <w:t>（盖单位章）</w:t>
      </w:r>
    </w:p>
    <w:p>
      <w:pPr>
        <w:spacing w:line="288" w:lineRule="auto"/>
        <w:ind w:firstLine="3480"/>
        <w:rPr>
          <w:color w:val="000000"/>
        </w:rPr>
      </w:pPr>
      <w:r>
        <w:rPr>
          <w:rFonts w:hint="eastAsia"/>
          <w:color w:val="000000"/>
        </w:rPr>
        <w:t>法定代表人：</w:t>
      </w:r>
      <w:r>
        <w:rPr>
          <w:color w:val="000000"/>
          <w:u w:val="single"/>
        </w:rPr>
        <w:t xml:space="preserve">                  </w:t>
      </w:r>
      <w:r>
        <w:rPr>
          <w:rFonts w:hint="eastAsia"/>
          <w:color w:val="000000"/>
        </w:rPr>
        <w:t>（签字或盖章）</w:t>
      </w:r>
    </w:p>
    <w:p>
      <w:pPr>
        <w:tabs>
          <w:tab w:val="left" w:pos="1125"/>
        </w:tabs>
        <w:spacing w:line="288" w:lineRule="auto"/>
        <w:rPr>
          <w:color w:val="000000"/>
          <w:u w:val="single"/>
        </w:rPr>
      </w:pPr>
      <w:r>
        <w:rPr>
          <w:color w:val="000000"/>
        </w:rPr>
        <w:t xml:space="preserve">                             </w:t>
      </w:r>
      <w:r>
        <w:rPr>
          <w:color w:val="000000"/>
        </w:rPr>
        <w:tab/>
      </w:r>
      <w:r>
        <w:rPr>
          <w:color w:val="000000"/>
        </w:rPr>
        <w:t xml:space="preserve"> </w:t>
      </w:r>
      <w:r>
        <w:rPr>
          <w:rFonts w:hint="eastAsia"/>
          <w:color w:val="000000"/>
        </w:rPr>
        <w:t>身份证号码：</w:t>
      </w:r>
      <w:r>
        <w:rPr>
          <w:color w:val="000000"/>
          <w:u w:val="single"/>
        </w:rPr>
        <w:t xml:space="preserve">                            </w:t>
      </w:r>
    </w:p>
    <w:p>
      <w:pPr>
        <w:tabs>
          <w:tab w:val="left" w:pos="1125"/>
        </w:tabs>
        <w:spacing w:line="288" w:lineRule="auto"/>
        <w:ind w:firstLine="3480"/>
        <w:rPr>
          <w:color w:val="000000"/>
          <w:u w:val="single"/>
        </w:rPr>
      </w:pPr>
      <w:r>
        <w:rPr>
          <w:rFonts w:hint="eastAsia"/>
          <w:color w:val="000000"/>
        </w:rPr>
        <w:t>委托代理人：</w:t>
      </w:r>
      <w:r>
        <w:rPr>
          <w:color w:val="000000"/>
          <w:u w:val="single"/>
        </w:rPr>
        <w:t xml:space="preserve">                            </w:t>
      </w:r>
    </w:p>
    <w:p>
      <w:pPr>
        <w:tabs>
          <w:tab w:val="left" w:pos="1125"/>
        </w:tabs>
        <w:spacing w:line="288" w:lineRule="auto"/>
        <w:ind w:firstLine="3480"/>
        <w:rPr>
          <w:color w:val="000000"/>
        </w:rPr>
      </w:pPr>
      <w:r>
        <w:rPr>
          <w:rFonts w:hint="eastAsia"/>
          <w:color w:val="000000"/>
        </w:rPr>
        <w:t>身份证号码：</w:t>
      </w:r>
      <w:r>
        <w:rPr>
          <w:color w:val="000000"/>
          <w:u w:val="single"/>
        </w:rPr>
        <w:t xml:space="preserve">                            </w:t>
      </w:r>
      <w:r>
        <w:rPr>
          <w:color w:val="000000"/>
        </w:rPr>
        <w:t xml:space="preserve">    </w:t>
      </w:r>
    </w:p>
    <w:p>
      <w:pPr>
        <w:spacing w:line="288" w:lineRule="auto"/>
        <w:ind w:firstLine="4935" w:firstLineChars="2350"/>
        <w:rPr>
          <w:color w:val="000000"/>
        </w:rPr>
      </w:pPr>
      <w:r>
        <w:rPr>
          <w:color w:val="000000"/>
        </w:rPr>
        <w:t xml:space="preserve"> </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ind w:firstLine="3360" w:firstLineChars="1050"/>
        <w:rPr>
          <w:rFonts w:eastAsia="黑体"/>
          <w:color w:val="000000"/>
          <w:sz w:val="32"/>
          <w:szCs w:val="32"/>
        </w:rPr>
      </w:pPr>
      <w:r>
        <w:rPr>
          <w:rFonts w:hint="eastAsia" w:eastAsia="黑体"/>
          <w:color w:val="000000"/>
          <w:sz w:val="32"/>
          <w:szCs w:val="32"/>
        </w:rPr>
        <w:t>三、资格审查表</w:t>
      </w:r>
    </w:p>
    <w:p>
      <w:pPr>
        <w:snapToGrid w:val="0"/>
        <w:ind w:firstLine="482"/>
        <w:jc w:val="center"/>
        <w:rPr>
          <w:rFonts w:eastAsia="黑体"/>
          <w:color w:val="000000"/>
          <w:sz w:val="28"/>
          <w:szCs w:val="28"/>
        </w:rPr>
      </w:pPr>
    </w:p>
    <w:p>
      <w:pPr>
        <w:ind w:firstLine="480"/>
        <w:jc w:val="center"/>
        <w:rPr>
          <w:rFonts w:eastAsia="黑体"/>
          <w:color w:val="000000"/>
          <w:sz w:val="28"/>
          <w:szCs w:val="28"/>
        </w:rPr>
      </w:pPr>
      <w:r>
        <w:rPr>
          <w:rFonts w:hint="eastAsia" w:eastAsia="黑体"/>
          <w:color w:val="000000"/>
          <w:sz w:val="28"/>
          <w:szCs w:val="28"/>
        </w:rPr>
        <w:t>（一）投标人基本情况表</w:t>
      </w:r>
    </w:p>
    <w:tbl>
      <w:tblPr>
        <w:tblStyle w:val="1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2"/>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传</w:t>
            </w:r>
            <w:r>
              <w:rPr>
                <w:color w:val="000000"/>
                <w:szCs w:val="21"/>
              </w:rPr>
              <w:t xml:space="preserve">  </w:t>
            </w:r>
            <w:r>
              <w:rPr>
                <w:rFonts w:hint="eastAsia"/>
                <w:color w:val="000000"/>
                <w:szCs w:val="21"/>
              </w:rPr>
              <w:t>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lang w:eastAsia="zh-CN"/>
              </w:rPr>
              <w:t>设计</w:t>
            </w:r>
            <w:r>
              <w:rPr>
                <w:rFonts w:hint="eastAsia"/>
                <w:color w:val="000000"/>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经</w:t>
            </w:r>
            <w:r>
              <w:rPr>
                <w:color w:val="000000"/>
                <w:szCs w:val="21"/>
              </w:rPr>
              <w:t xml:space="preserve"> </w:t>
            </w:r>
            <w:r>
              <w:rPr>
                <w:rFonts w:hint="eastAsia"/>
                <w:color w:val="000000"/>
                <w:szCs w:val="21"/>
              </w:rPr>
              <w:t>营</w:t>
            </w:r>
            <w:r>
              <w:rPr>
                <w:color w:val="000000"/>
                <w:szCs w:val="21"/>
              </w:rPr>
              <w:t xml:space="preserve"> </w:t>
            </w:r>
            <w:r>
              <w:rPr>
                <w:rFonts w:hint="eastAsia"/>
                <w:color w:val="000000"/>
                <w:szCs w:val="21"/>
              </w:rPr>
              <w:t>范</w:t>
            </w:r>
            <w:r>
              <w:rPr>
                <w:color w:val="000000"/>
                <w:szCs w:val="21"/>
              </w:rPr>
              <w:t xml:space="preserve"> </w:t>
            </w:r>
            <w:r>
              <w:rPr>
                <w:rFonts w:hint="eastAsia"/>
                <w:color w:val="000000"/>
                <w:szCs w:val="21"/>
              </w:rPr>
              <w:t>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备</w:t>
            </w:r>
            <w:r>
              <w:rPr>
                <w:color w:val="000000"/>
                <w:szCs w:val="21"/>
              </w:rPr>
              <w:t xml:space="preserve">   </w:t>
            </w:r>
            <w:r>
              <w:rPr>
                <w:rFonts w:hint="eastAsia"/>
                <w:color w:val="000000"/>
                <w:szCs w:val="21"/>
              </w:rPr>
              <w:t>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bl>
    <w:p>
      <w:pPr>
        <w:spacing w:before="100"/>
        <w:ind w:left="993" w:hanging="709"/>
        <w:rPr>
          <w:color w:val="000000"/>
          <w:sz w:val="20"/>
          <w:szCs w:val="21"/>
        </w:rPr>
      </w:pPr>
      <w:r>
        <w:rPr>
          <w:rFonts w:hint="eastAsia"/>
          <w:color w:val="000000"/>
          <w:sz w:val="20"/>
          <w:szCs w:val="21"/>
        </w:rPr>
        <w:t>注：</w:t>
      </w:r>
      <w:r>
        <w:rPr>
          <w:color w:val="000000"/>
          <w:sz w:val="20"/>
          <w:szCs w:val="21"/>
        </w:rPr>
        <w:t xml:space="preserve">1. </w:t>
      </w:r>
      <w:r>
        <w:rPr>
          <w:rFonts w:hint="eastAsia"/>
          <w:color w:val="000000"/>
          <w:sz w:val="20"/>
          <w:szCs w:val="21"/>
        </w:rPr>
        <w:t>在本表后应附法人营业执照副本（全本）的复印件，资质证书副书（全本）的复印件、基本账户开户许可证的复印件</w:t>
      </w:r>
      <w:r>
        <w:rPr>
          <w:rFonts w:hint="eastAsia"/>
          <w:color w:val="000000"/>
          <w:sz w:val="20"/>
          <w:szCs w:val="21"/>
          <w:lang w:val="en-US" w:eastAsia="zh-CN"/>
        </w:rPr>
        <w:t>等</w:t>
      </w:r>
      <w:r>
        <w:rPr>
          <w:rFonts w:hint="eastAsia"/>
          <w:color w:val="000000"/>
          <w:sz w:val="20"/>
          <w:szCs w:val="21"/>
        </w:rPr>
        <w:t>。上述所有执照、证书复印件均应加盖投标人单位章。</w:t>
      </w:r>
    </w:p>
    <w:p>
      <w:pPr>
        <w:spacing w:before="100"/>
        <w:ind w:left="993" w:hanging="709"/>
        <w:rPr>
          <w:color w:val="000000"/>
          <w:sz w:val="20"/>
          <w:szCs w:val="21"/>
        </w:rPr>
      </w:pPr>
      <w:r>
        <w:rPr>
          <w:color w:val="000000"/>
          <w:sz w:val="20"/>
          <w:szCs w:val="21"/>
        </w:rPr>
        <w:t xml:space="preserve">                         </w:t>
      </w:r>
    </w:p>
    <w:p>
      <w:pPr>
        <w:spacing w:before="100"/>
        <w:ind w:left="993" w:hanging="709"/>
        <w:rPr>
          <w:color w:val="000000"/>
          <w:sz w:val="20"/>
          <w:szCs w:val="21"/>
        </w:rPr>
      </w:pPr>
    </w:p>
    <w:p>
      <w:pPr>
        <w:spacing w:before="100"/>
        <w:ind w:firstLine="2080" w:firstLineChars="650"/>
        <w:rPr>
          <w:rFonts w:ascii="宋体" w:hAnsi="宋体" w:cs="宋体"/>
          <w:color w:val="000000"/>
          <w:sz w:val="32"/>
          <w:szCs w:val="32"/>
        </w:rPr>
      </w:pPr>
      <w:r>
        <w:rPr>
          <w:rFonts w:hint="eastAsia" w:ascii="宋体" w:hAnsi="宋体" w:cs="宋体"/>
          <w:color w:val="000000"/>
          <w:sz w:val="32"/>
          <w:szCs w:val="32"/>
        </w:rPr>
        <w:t>（二）项目负责人资历表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8"/>
        <w:gridCol w:w="1220"/>
        <w:gridCol w:w="654"/>
        <w:gridCol w:w="704"/>
        <w:gridCol w:w="574"/>
        <w:gridCol w:w="710"/>
        <w:gridCol w:w="710"/>
        <w:gridCol w:w="568"/>
        <w:gridCol w:w="426"/>
        <w:gridCol w:w="1243"/>
        <w:gridCol w:w="13"/>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姓 名</w:t>
            </w:r>
          </w:p>
        </w:tc>
        <w:tc>
          <w:tcPr>
            <w:tcW w:w="122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性别</w:t>
            </w:r>
          </w:p>
        </w:tc>
        <w:tc>
          <w:tcPr>
            <w:tcW w:w="70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年龄</w:t>
            </w:r>
          </w:p>
        </w:tc>
        <w:tc>
          <w:tcPr>
            <w:tcW w:w="71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学位</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身份证号码</w:t>
            </w:r>
          </w:p>
        </w:tc>
        <w:tc>
          <w:tcPr>
            <w:tcW w:w="1355"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职 称</w:t>
            </w:r>
          </w:p>
        </w:tc>
        <w:tc>
          <w:tcPr>
            <w:tcW w:w="122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为投标人服务时间（年）</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2250" w:type="dxa"/>
            <w:gridSpan w:val="4"/>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在本合同中拟任职</w:t>
            </w:r>
          </w:p>
        </w:tc>
        <w:tc>
          <w:tcPr>
            <w:tcW w:w="1355"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学历</w:t>
            </w:r>
          </w:p>
        </w:tc>
        <w:tc>
          <w:tcPr>
            <w:tcW w:w="8177" w:type="dxa"/>
            <w:gridSpan w:val="11"/>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szCs w:val="21"/>
              </w:rPr>
              <w:t xml:space="preserve"> </w:t>
            </w:r>
            <w:r>
              <w:rPr>
                <w:rFonts w:hint="eastAsia" w:ascii="宋体" w:hAnsi="宋体" w:cs="宋体"/>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2．经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时间</w:t>
            </w: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负责过的主要工程（类型和金额）</w:t>
            </w: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该项目中任职</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发包人及</w:t>
            </w:r>
          </w:p>
          <w:p>
            <w:pPr>
              <w:spacing w:before="80" w:after="80"/>
              <w:jc w:val="center"/>
              <w:rPr>
                <w:rFonts w:ascii="宋体" w:hAnsi="宋体" w:cs="宋体"/>
                <w:color w:val="000000"/>
                <w:szCs w:val="21"/>
              </w:rPr>
            </w:pPr>
            <w:r>
              <w:rPr>
                <w:rFonts w:hint="eastAsia" w:ascii="宋体" w:hAnsi="宋体" w:cs="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rPr>
                <w:rFonts w:ascii="宋体" w:hAnsi="宋体" w:cs="宋体"/>
                <w:color w:val="000000"/>
                <w:szCs w:val="21"/>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kern w:val="0"/>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rPr>
                <w:rFonts w:ascii="宋体" w:hAnsi="宋体" w:cs="宋体"/>
                <w:color w:val="000000"/>
                <w:szCs w:val="21"/>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szCs w:val="21"/>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bl>
    <w:p>
      <w:pPr>
        <w:widowControl/>
        <w:spacing w:line="360" w:lineRule="auto"/>
        <w:jc w:val="left"/>
        <w:rPr>
          <w:color w:val="000000"/>
          <w:sz w:val="20"/>
          <w:szCs w:val="21"/>
        </w:rPr>
      </w:pPr>
    </w:p>
    <w:p>
      <w:pPr>
        <w:widowControl/>
        <w:spacing w:line="360" w:lineRule="auto"/>
        <w:jc w:val="left"/>
        <w:rPr>
          <w:rFonts w:ascii="宋体" w:hAnsi="宋体" w:cs="宋体"/>
          <w:sz w:val="28"/>
          <w:szCs w:val="28"/>
          <w:lang w:bidi="ar"/>
        </w:rPr>
      </w:pPr>
      <w:r>
        <w:rPr>
          <w:rFonts w:hint="eastAsia"/>
          <w:color w:val="000000"/>
          <w:sz w:val="20"/>
          <w:szCs w:val="21"/>
        </w:rPr>
        <w:t>注：</w:t>
      </w:r>
      <w:r>
        <w:rPr>
          <w:color w:val="000000"/>
          <w:sz w:val="20"/>
          <w:szCs w:val="21"/>
        </w:rPr>
        <w:t>1.</w:t>
      </w:r>
      <w:r>
        <w:rPr>
          <w:rFonts w:hint="eastAsia" w:ascii="宋体" w:hAnsi="宋体" w:cs="宋体"/>
          <w:sz w:val="18"/>
          <w:szCs w:val="18"/>
          <w:lang w:bidi="ar"/>
        </w:rPr>
        <w:t>项目负责人：具有</w:t>
      </w:r>
      <w:r>
        <w:rPr>
          <w:rFonts w:hint="eastAsia" w:cs="宋体" w:asciiTheme="minorEastAsia" w:hAnsiTheme="minorEastAsia" w:eastAsiaTheme="minorEastAsia"/>
          <w:b/>
          <w:sz w:val="18"/>
          <w:szCs w:val="18"/>
          <w:u w:val="single"/>
          <w:lang w:bidi="ar"/>
        </w:rPr>
        <w:t>桥梁或</w:t>
      </w:r>
      <w:r>
        <w:rPr>
          <w:rFonts w:hint="eastAsia" w:cs="微软雅黑" w:asciiTheme="minorEastAsia" w:hAnsiTheme="minorEastAsia" w:eastAsiaTheme="minorEastAsia"/>
          <w:b/>
          <w:color w:val="000000"/>
          <w:sz w:val="18"/>
          <w:szCs w:val="18"/>
          <w:u w:val="single"/>
          <w:lang w:bidi="ar"/>
        </w:rPr>
        <w:t>道桥</w:t>
      </w:r>
      <w:r>
        <w:rPr>
          <w:rFonts w:hint="eastAsia" w:ascii="宋体" w:hAnsi="宋体" w:cs="宋体"/>
          <w:sz w:val="18"/>
          <w:szCs w:val="18"/>
          <w:lang w:bidi="ar"/>
        </w:rPr>
        <w:t>工程专业高级工程师</w:t>
      </w:r>
      <w:r>
        <w:rPr>
          <w:rFonts w:hint="eastAsia" w:ascii="宋体" w:hAnsi="宋体" w:cs="宋体"/>
          <w:sz w:val="18"/>
          <w:szCs w:val="18"/>
          <w:lang w:val="en-US" w:eastAsia="zh-CN" w:bidi="ar"/>
        </w:rPr>
        <w:t>或</w:t>
      </w:r>
      <w:r>
        <w:rPr>
          <w:rFonts w:hint="eastAsia" w:ascii="宋体" w:hAnsi="宋体" w:cs="宋体"/>
          <w:sz w:val="18"/>
          <w:szCs w:val="18"/>
          <w:lang w:bidi="ar"/>
        </w:rPr>
        <w:t>以上职称</w:t>
      </w:r>
      <w:r>
        <w:rPr>
          <w:rFonts w:hint="eastAsia" w:ascii="宋体" w:hAnsi="宋体" w:cs="宋体"/>
          <w:sz w:val="18"/>
          <w:szCs w:val="18"/>
          <w:lang w:eastAsia="zh-CN" w:bidi="ar"/>
        </w:rPr>
        <w:t>，</w:t>
      </w:r>
      <w:r>
        <w:rPr>
          <w:rFonts w:hint="eastAsia" w:ascii="宋体" w:hAnsi="宋体" w:cs="宋体"/>
          <w:sz w:val="18"/>
          <w:szCs w:val="18"/>
          <w:lang w:eastAsia="zh-CN"/>
        </w:rPr>
        <w:t>同时具备国家注册咨询工程师证</w:t>
      </w:r>
      <w:r>
        <w:rPr>
          <w:rFonts w:hint="eastAsia" w:ascii="宋体" w:hAnsi="宋体" w:cs="宋体"/>
          <w:sz w:val="28"/>
          <w:szCs w:val="28"/>
          <w:lang w:bidi="ar"/>
        </w:rPr>
        <w:t>。</w:t>
      </w:r>
    </w:p>
    <w:p>
      <w:pPr>
        <w:widowControl/>
        <w:spacing w:line="360" w:lineRule="auto"/>
        <w:ind w:firstLine="810" w:firstLineChars="450"/>
        <w:jc w:val="left"/>
        <w:rPr>
          <w:rFonts w:hint="default" w:ascii="宋体" w:hAnsi="宋体" w:cs="宋体"/>
          <w:b/>
          <w:sz w:val="18"/>
          <w:szCs w:val="18"/>
          <w:lang w:val="en-US" w:eastAsia="zh-CN" w:bidi="ar"/>
        </w:rPr>
      </w:pPr>
      <w:r>
        <w:rPr>
          <w:rFonts w:ascii="宋体" w:hAnsi="宋体" w:cs="宋体"/>
          <w:sz w:val="18"/>
          <w:szCs w:val="18"/>
          <w:lang w:bidi="ar"/>
        </w:rPr>
        <w:t xml:space="preserve">2. </w:t>
      </w:r>
      <w:r>
        <w:rPr>
          <w:rFonts w:hint="eastAsia" w:ascii="宋体" w:hAnsi="宋体" w:cs="宋体"/>
          <w:sz w:val="18"/>
          <w:szCs w:val="18"/>
          <w:lang w:bidi="ar"/>
        </w:rPr>
        <w:t>在本表后应附</w:t>
      </w:r>
      <w:r>
        <w:rPr>
          <w:rFonts w:ascii="宋体" w:hAnsi="宋体" w:cs="宋体"/>
          <w:sz w:val="18"/>
          <w:szCs w:val="18"/>
          <w:lang w:bidi="ar"/>
        </w:rPr>
        <w:t xml:space="preserve"> </w:t>
      </w:r>
      <w:r>
        <w:rPr>
          <w:rFonts w:hint="eastAsia" w:ascii="宋体" w:hAnsi="宋体" w:cs="宋体"/>
          <w:sz w:val="18"/>
          <w:szCs w:val="18"/>
          <w:lang w:bidi="ar"/>
        </w:rPr>
        <w:t>项目负责人</w:t>
      </w:r>
      <w:r>
        <w:rPr>
          <w:rFonts w:hint="eastAsia" w:ascii="宋体" w:hAnsi="宋体" w:cs="宋体"/>
          <w:b/>
          <w:sz w:val="18"/>
          <w:szCs w:val="18"/>
          <w:lang w:bidi="ar"/>
        </w:rPr>
        <w:t>身份证、职称</w:t>
      </w:r>
      <w:r>
        <w:rPr>
          <w:rFonts w:hint="eastAsia" w:ascii="宋体" w:hAnsi="宋体" w:cs="宋体"/>
          <w:b/>
          <w:sz w:val="18"/>
          <w:szCs w:val="18"/>
          <w:lang w:eastAsia="zh-CN" w:bidi="ar"/>
        </w:rPr>
        <w:t>、</w:t>
      </w:r>
      <w:r>
        <w:rPr>
          <w:rFonts w:hint="eastAsia" w:ascii="宋体" w:hAnsi="宋体" w:cs="宋体"/>
          <w:b/>
          <w:sz w:val="18"/>
          <w:szCs w:val="18"/>
          <w:lang w:val="en-US" w:eastAsia="zh-CN" w:bidi="ar"/>
        </w:rPr>
        <w:t>资格</w:t>
      </w:r>
      <w:r>
        <w:rPr>
          <w:rFonts w:hint="eastAsia" w:ascii="宋体" w:hAnsi="宋体" w:cs="宋体"/>
          <w:b/>
          <w:sz w:val="18"/>
          <w:szCs w:val="18"/>
          <w:lang w:bidi="ar"/>
        </w:rPr>
        <w:t>证书、毕业证书扫描件</w:t>
      </w:r>
      <w:r>
        <w:rPr>
          <w:rFonts w:hint="eastAsia" w:ascii="宋体" w:hAnsi="宋体" w:cs="宋体"/>
          <w:b/>
          <w:sz w:val="18"/>
          <w:szCs w:val="18"/>
          <w:lang w:val="en-US" w:eastAsia="zh-CN" w:bidi="ar"/>
        </w:rPr>
        <w:t>或复印件、</w:t>
      </w:r>
      <w:r>
        <w:rPr>
          <w:rFonts w:hint="eastAsia" w:ascii="宋体" w:hAnsi="宋体" w:cs="宋体"/>
          <w:b/>
          <w:sz w:val="18"/>
          <w:szCs w:val="18"/>
          <w:lang w:bidi="ar"/>
        </w:rPr>
        <w:t>提供近三个月在投标人单位缴纳社保证明复印件加盖公章</w:t>
      </w:r>
      <w:r>
        <w:rPr>
          <w:rFonts w:hint="eastAsia" w:ascii="宋体" w:hAnsi="宋体" w:cs="宋体"/>
          <w:b/>
          <w:sz w:val="18"/>
          <w:szCs w:val="18"/>
          <w:lang w:val="en-US" w:eastAsia="zh-CN" w:bidi="ar"/>
        </w:rPr>
        <w:t>等。</w:t>
      </w:r>
    </w:p>
    <w:p>
      <w:pPr>
        <w:jc w:val="both"/>
        <w:rPr>
          <w:rFonts w:ascii="宋体" w:hAnsi="宋体" w:cs="宋体"/>
          <w:color w:val="000000"/>
          <w:sz w:val="32"/>
          <w:szCs w:val="32"/>
        </w:rPr>
      </w:pPr>
    </w:p>
    <w:p>
      <w:pPr>
        <w:ind w:firstLine="480"/>
        <w:jc w:val="center"/>
        <w:rPr>
          <w:rFonts w:hint="eastAsia" w:ascii="宋体" w:hAnsi="宋体" w:cs="宋体"/>
          <w:color w:val="000000"/>
          <w:sz w:val="32"/>
          <w:szCs w:val="32"/>
        </w:rPr>
        <w:sectPr>
          <w:footerReference r:id="rId6" w:type="default"/>
          <w:pgSz w:w="11906" w:h="16838"/>
          <w:pgMar w:top="1440" w:right="1800" w:bottom="1440" w:left="1800" w:header="851" w:footer="992" w:gutter="0"/>
          <w:pgNumType w:fmt="decimal" w:start="1"/>
          <w:cols w:space="425" w:num="1"/>
          <w:docGrid w:type="lines" w:linePitch="312" w:charSpace="0"/>
        </w:sectPr>
      </w:pPr>
    </w:p>
    <w:p>
      <w:pPr>
        <w:ind w:firstLine="480"/>
        <w:jc w:val="center"/>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项目组其他成员</w:t>
      </w:r>
    </w:p>
    <w:p>
      <w:pPr>
        <w:widowControl/>
        <w:spacing w:line="360" w:lineRule="auto"/>
        <w:ind w:firstLine="480" w:firstLineChars="200"/>
        <w:jc w:val="lef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表格自拟，提供相应证书扫描件或复印件，提供近三个月在投标人单位缴纳社保证明复印件加盖公章等</w:t>
      </w:r>
    </w:p>
    <w:p>
      <w:pPr>
        <w:widowControl/>
        <w:spacing w:line="360" w:lineRule="auto"/>
        <w:ind w:firstLine="1080" w:firstLineChars="450"/>
        <w:jc w:val="left"/>
        <w:rPr>
          <w:rFonts w:hint="default" w:ascii="宋体" w:hAnsi="宋体" w:cs="宋体"/>
          <w:color w:val="000000"/>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ind w:firstLine="480"/>
        <w:jc w:val="center"/>
        <w:rPr>
          <w:rFonts w:ascii="宋体" w:hAnsi="宋体" w:cs="宋体"/>
          <w:color w:val="000000"/>
          <w:sz w:val="32"/>
          <w:szCs w:val="32"/>
        </w:rPr>
      </w:pPr>
      <w:r>
        <w:rPr>
          <w:rFonts w:hint="eastAsia" w:ascii="宋体" w:hAnsi="宋体" w:cs="宋体"/>
          <w:color w:val="000000"/>
          <w:sz w:val="32"/>
          <w:szCs w:val="32"/>
        </w:rPr>
        <w:t>（三）</w:t>
      </w:r>
      <w:r>
        <w:rPr>
          <w:rFonts w:hint="eastAsia" w:ascii="宋体" w:hAnsi="宋体" w:cs="宋体"/>
          <w:sz w:val="28"/>
          <w:szCs w:val="28"/>
          <w:lang w:bidi="ar"/>
        </w:rPr>
        <w:t>信誉要求声明</w:t>
      </w:r>
    </w:p>
    <w:p>
      <w:pPr>
        <w:widowControl/>
        <w:spacing w:line="360" w:lineRule="auto"/>
        <w:ind w:firstLine="700" w:firstLineChars="350"/>
        <w:jc w:val="left"/>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rPr>
          <w:color w:val="000000"/>
          <w:sz w:val="20"/>
          <w:szCs w:val="21"/>
        </w:rPr>
      </w:pPr>
    </w:p>
    <w:p>
      <w:pPr>
        <w:spacing w:before="100"/>
        <w:rPr>
          <w:color w:val="000000"/>
          <w:sz w:val="20"/>
          <w:szCs w:val="21"/>
        </w:rPr>
      </w:pPr>
    </w:p>
    <w:p>
      <w:pPr>
        <w:spacing w:before="100"/>
        <w:rPr>
          <w:color w:val="000000"/>
          <w:sz w:val="20"/>
          <w:szCs w:val="21"/>
        </w:rPr>
      </w:pPr>
    </w:p>
    <w:p>
      <w:pPr>
        <w:spacing w:before="100"/>
        <w:rPr>
          <w:color w:val="000000"/>
          <w:sz w:val="20"/>
          <w:szCs w:val="21"/>
        </w:rPr>
      </w:pPr>
    </w:p>
    <w:p>
      <w:pPr>
        <w:pStyle w:val="6"/>
        <w:rPr>
          <w:color w:val="000000"/>
          <w:sz w:val="20"/>
          <w:szCs w:val="21"/>
        </w:rPr>
      </w:pPr>
    </w:p>
    <w:p>
      <w:pPr>
        <w:pStyle w:val="6"/>
        <w:rPr>
          <w:color w:val="000000"/>
          <w:sz w:val="20"/>
          <w:szCs w:val="21"/>
        </w:rPr>
      </w:pPr>
    </w:p>
    <w:p>
      <w:pPr>
        <w:pStyle w:val="6"/>
        <w:rPr>
          <w:color w:val="000000"/>
          <w:sz w:val="20"/>
          <w:szCs w:val="21"/>
        </w:rPr>
      </w:pPr>
    </w:p>
    <w:p>
      <w:pPr>
        <w:pStyle w:val="6"/>
        <w:rPr>
          <w:color w:val="000000"/>
          <w:sz w:val="20"/>
          <w:szCs w:val="21"/>
        </w:rPr>
      </w:pPr>
    </w:p>
    <w:p>
      <w:pPr>
        <w:widowControl/>
        <w:spacing w:line="360" w:lineRule="auto"/>
        <w:ind w:left="780" w:leftChars="200" w:hanging="360" w:hangingChars="200"/>
        <w:jc w:val="left"/>
        <w:rPr>
          <w:sz w:val="18"/>
          <w:szCs w:val="18"/>
        </w:rPr>
      </w:pPr>
      <w:r>
        <w:rPr>
          <w:rFonts w:hint="eastAsia" w:ascii="宋体" w:hAnsi="宋体" w:cs="宋体"/>
          <w:sz w:val="18"/>
          <w:szCs w:val="18"/>
          <w:lang w:bidi="ar"/>
        </w:rPr>
        <w:t>注：各投标申请人20</w:t>
      </w:r>
      <w:r>
        <w:rPr>
          <w:rFonts w:hint="eastAsia" w:ascii="宋体" w:hAnsi="宋体" w:cs="宋体"/>
          <w:sz w:val="18"/>
          <w:szCs w:val="18"/>
          <w:lang w:val="en-US" w:eastAsia="zh-CN" w:bidi="ar"/>
        </w:rPr>
        <w:t>19</w:t>
      </w:r>
      <w:r>
        <w:rPr>
          <w:rFonts w:hint="eastAsia" w:ascii="宋体" w:hAnsi="宋体" w:cs="宋体"/>
          <w:sz w:val="18"/>
          <w:szCs w:val="18"/>
          <w:lang w:bidi="ar"/>
        </w:rPr>
        <w:t>年至今无住房和城乡建设部、海南省交通运输厅认定的不良行为记录和责令期内不得参加投标行为的处罚记录。</w:t>
      </w:r>
    </w:p>
    <w:p>
      <w:pPr>
        <w:spacing w:before="100"/>
        <w:ind w:left="993" w:hanging="709"/>
        <w:rPr>
          <w:color w:val="000000"/>
          <w:sz w:val="20"/>
          <w:szCs w:val="21"/>
        </w:rPr>
      </w:pPr>
    </w:p>
    <w:p>
      <w:pPr>
        <w:tabs>
          <w:tab w:val="left" w:pos="1125"/>
        </w:tabs>
        <w:ind w:firstLine="3200" w:firstLineChars="1000"/>
        <w:jc w:val="both"/>
        <w:rPr>
          <w:color w:val="000000"/>
          <w:sz w:val="22"/>
        </w:rPr>
      </w:pPr>
      <w:r>
        <w:rPr>
          <w:rFonts w:hint="eastAsia" w:eastAsia="黑体"/>
          <w:bCs/>
          <w:color w:val="000000"/>
          <w:sz w:val="32"/>
          <w:szCs w:val="32"/>
        </w:rPr>
        <w:t>四、报价清单</w:t>
      </w:r>
    </w:p>
    <w:tbl>
      <w:tblPr>
        <w:tblStyle w:val="19"/>
        <w:tblW w:w="9087" w:type="dxa"/>
        <w:tblInd w:w="93" w:type="dxa"/>
        <w:tblLayout w:type="autofit"/>
        <w:tblCellMar>
          <w:top w:w="0" w:type="dxa"/>
          <w:left w:w="108" w:type="dxa"/>
          <w:bottom w:w="0" w:type="dxa"/>
          <w:right w:w="108" w:type="dxa"/>
        </w:tblCellMar>
      </w:tblPr>
      <w:tblGrid>
        <w:gridCol w:w="9087"/>
      </w:tblGrid>
      <w:tr>
        <w:tblPrEx>
          <w:tblCellMar>
            <w:top w:w="0" w:type="dxa"/>
            <w:left w:w="108" w:type="dxa"/>
            <w:bottom w:w="0" w:type="dxa"/>
            <w:right w:w="108" w:type="dxa"/>
          </w:tblCellMar>
        </w:tblPrEx>
        <w:trPr>
          <w:trHeight w:val="1200" w:hRule="atLeast"/>
        </w:trPr>
        <w:tc>
          <w:tcPr>
            <w:tcW w:w="9087"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单位：单位名称（盖章）</w:t>
            </w:r>
          </w:p>
        </w:tc>
      </w:tr>
      <w:tr>
        <w:tblPrEx>
          <w:tblCellMar>
            <w:top w:w="0" w:type="dxa"/>
            <w:left w:w="108" w:type="dxa"/>
            <w:bottom w:w="0" w:type="dxa"/>
            <w:right w:w="108" w:type="dxa"/>
          </w:tblCellMar>
        </w:tblPrEx>
        <w:trPr>
          <w:trHeight w:val="2080" w:hRule="atLeast"/>
        </w:trPr>
        <w:tc>
          <w:tcPr>
            <w:tcW w:w="9087"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项目名称：</w:t>
            </w:r>
          </w:p>
          <w:tbl>
            <w:tblPr>
              <w:tblStyle w:val="19"/>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897"/>
              <w:gridCol w:w="1116"/>
              <w:gridCol w:w="7"/>
              <w:gridCol w:w="1247"/>
              <w:gridCol w:w="11"/>
              <w:gridCol w:w="121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序号</w:t>
                  </w:r>
                </w:p>
              </w:tc>
              <w:tc>
                <w:tcPr>
                  <w:tcW w:w="2897" w:type="dxa"/>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项   目</w:t>
                  </w:r>
                </w:p>
              </w:tc>
              <w:tc>
                <w:tcPr>
                  <w:tcW w:w="1123" w:type="dxa"/>
                  <w:gridSpan w:val="2"/>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计量单位</w:t>
                  </w: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工作量</w:t>
                  </w:r>
                </w:p>
              </w:tc>
              <w:tc>
                <w:tcPr>
                  <w:tcW w:w="1225" w:type="dxa"/>
                  <w:gridSpan w:val="2"/>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单价金额</w:t>
                  </w:r>
                </w:p>
              </w:tc>
              <w:tc>
                <w:tcPr>
                  <w:tcW w:w="1323" w:type="dxa"/>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合价金额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tcPr>
                <w:p>
                  <w:pPr>
                    <w:spacing w:before="20" w:after="20"/>
                    <w:jc w:val="left"/>
                    <w:rPr>
                      <w:rFonts w:hint="eastAsia" w:eastAsia="宋体"/>
                      <w:b/>
                      <w:szCs w:val="21"/>
                      <w:lang w:val="en-US" w:eastAsia="zh-CN"/>
                    </w:rPr>
                  </w:pPr>
                  <w:r>
                    <w:rPr>
                      <w:rFonts w:hint="eastAsia"/>
                      <w:b/>
                      <w:szCs w:val="21"/>
                      <w:lang w:val="en-US" w:eastAsia="zh-CN"/>
                    </w:rPr>
                    <w:t>一</w:t>
                  </w:r>
                </w:p>
              </w:tc>
              <w:tc>
                <w:tcPr>
                  <w:tcW w:w="2897" w:type="dxa"/>
                  <w:tcBorders>
                    <w:top w:val="single" w:color="auto" w:sz="4" w:space="0"/>
                    <w:left w:val="single" w:color="auto" w:sz="4" w:space="0"/>
                    <w:bottom w:val="single" w:color="auto" w:sz="4" w:space="0"/>
                    <w:right w:val="single" w:color="auto" w:sz="4" w:space="0"/>
                  </w:tcBorders>
                </w:tcPr>
                <w:p>
                  <w:pPr>
                    <w:spacing w:before="20" w:after="20"/>
                    <w:jc w:val="center"/>
                    <w:rPr>
                      <w:b/>
                      <w:szCs w:val="21"/>
                    </w:rPr>
                  </w:pPr>
                  <w:r>
                    <w:rPr>
                      <w:rFonts w:hint="eastAsia" w:asciiTheme="minorEastAsia" w:hAnsiTheme="minorEastAsia" w:eastAsiaTheme="minorEastAsia" w:cstheme="minorEastAsia"/>
                      <w:sz w:val="21"/>
                      <w:szCs w:val="21"/>
                      <w:u w:val="single"/>
                      <w:lang w:val="en-US" w:eastAsia="zh-CN"/>
                    </w:rPr>
                    <w:t>省道S376曲政线新建工程涉铁安全影响评估</w:t>
                  </w:r>
                </w:p>
              </w:tc>
              <w:tc>
                <w:tcPr>
                  <w:tcW w:w="1123" w:type="dxa"/>
                  <w:gridSpan w:val="2"/>
                  <w:tcBorders>
                    <w:top w:val="single" w:color="auto" w:sz="4" w:space="0"/>
                    <w:left w:val="single" w:color="auto" w:sz="4" w:space="0"/>
                    <w:bottom w:val="single" w:color="auto" w:sz="4" w:space="0"/>
                    <w:right w:val="single" w:color="auto" w:sz="4" w:space="0"/>
                  </w:tcBorders>
                </w:tcPr>
                <w:p>
                  <w:pPr>
                    <w:spacing w:before="20" w:after="20"/>
                    <w:jc w:val="center"/>
                    <w:rPr>
                      <w:b/>
                      <w:szCs w:val="21"/>
                    </w:rPr>
                  </w:pPr>
                  <w:r>
                    <w:rPr>
                      <w:b/>
                      <w:szCs w:val="21"/>
                    </w:rPr>
                    <w:t>km</w:t>
                  </w: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hint="default" w:eastAsia="宋体"/>
                      <w:b/>
                      <w:color w:val="000000"/>
                      <w:szCs w:val="21"/>
                      <w:lang w:val="en-US" w:eastAsia="zh-CN"/>
                    </w:rPr>
                  </w:pPr>
                  <w:r>
                    <w:rPr>
                      <w:rFonts w:hint="eastAsia"/>
                      <w:b/>
                      <w:color w:val="000000"/>
                      <w:szCs w:val="21"/>
                      <w:lang w:val="en-US" w:eastAsia="zh-CN"/>
                    </w:rPr>
                    <w:t>0.12</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Cs w:val="21"/>
                    </w:rPr>
                  </w:pPr>
                </w:p>
              </w:tc>
              <w:tc>
                <w:tcPr>
                  <w:tcW w:w="1323" w:type="dxa"/>
                  <w:tcBorders>
                    <w:top w:val="single" w:color="auto" w:sz="4" w:space="0"/>
                    <w:left w:val="single" w:color="auto" w:sz="4" w:space="0"/>
                    <w:bottom w:val="single" w:color="auto" w:sz="4" w:space="0"/>
                    <w:right w:val="single" w:color="auto" w:sz="4" w:space="0"/>
                  </w:tcBorders>
                </w:tcPr>
                <w:p>
                  <w:pPr>
                    <w:spacing w:before="20" w:after="20"/>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tcPr>
                <w:p>
                  <w:pPr>
                    <w:tabs>
                      <w:tab w:val="left" w:pos="526"/>
                    </w:tabs>
                    <w:spacing w:before="20" w:after="20"/>
                    <w:jc w:val="left"/>
                    <w:rPr>
                      <w:b/>
                      <w:szCs w:val="21"/>
                    </w:rPr>
                  </w:pPr>
                  <w:r>
                    <w:rPr>
                      <w:rFonts w:hint="eastAsia"/>
                      <w:b/>
                      <w:szCs w:val="21"/>
                    </w:rPr>
                    <w:t>合</w:t>
                  </w:r>
                  <w:r>
                    <w:rPr>
                      <w:b/>
                      <w:szCs w:val="21"/>
                    </w:rPr>
                    <w:t xml:space="preserve"> </w:t>
                  </w:r>
                  <w:r>
                    <w:rPr>
                      <w:rFonts w:hint="eastAsia"/>
                      <w:b/>
                      <w:szCs w:val="21"/>
                    </w:rPr>
                    <w:t>计</w:t>
                  </w:r>
                </w:p>
              </w:tc>
              <w:tc>
                <w:tcPr>
                  <w:tcW w:w="2897" w:type="dxa"/>
                  <w:tcBorders>
                    <w:top w:val="single" w:color="auto" w:sz="4" w:space="0"/>
                    <w:left w:val="single" w:color="auto" w:sz="4" w:space="0"/>
                    <w:bottom w:val="single" w:color="auto" w:sz="4" w:space="0"/>
                    <w:right w:val="single" w:color="auto" w:sz="4" w:space="0"/>
                  </w:tcBorders>
                </w:tcPr>
                <w:p>
                  <w:pPr>
                    <w:spacing w:before="20" w:after="20"/>
                    <w:jc w:val="center"/>
                    <w:rPr>
                      <w:szCs w:val="21"/>
                    </w:rPr>
                  </w:pPr>
                </w:p>
              </w:tc>
              <w:tc>
                <w:tcPr>
                  <w:tcW w:w="1116" w:type="dxa"/>
                  <w:tcBorders>
                    <w:top w:val="single" w:color="auto" w:sz="4" w:space="0"/>
                    <w:left w:val="single" w:color="auto" w:sz="4" w:space="0"/>
                    <w:bottom w:val="single" w:color="auto" w:sz="4" w:space="0"/>
                    <w:right w:val="single" w:color="auto" w:sz="4" w:space="0"/>
                  </w:tcBorders>
                </w:tcPr>
                <w:p>
                  <w:pPr>
                    <w:spacing w:before="20" w:after="20"/>
                    <w:jc w:val="center"/>
                    <w:rPr>
                      <w:b/>
                      <w:szCs w:val="21"/>
                    </w:rPr>
                  </w:pPr>
                </w:p>
              </w:tc>
              <w:tc>
                <w:tcPr>
                  <w:tcW w:w="1265" w:type="dxa"/>
                  <w:gridSpan w:val="3"/>
                  <w:tcBorders>
                    <w:top w:val="single" w:color="auto" w:sz="4" w:space="0"/>
                    <w:left w:val="single" w:color="auto" w:sz="4" w:space="0"/>
                    <w:bottom w:val="single" w:color="auto" w:sz="4" w:space="0"/>
                    <w:right w:val="single" w:color="auto" w:sz="4" w:space="0"/>
                  </w:tcBorders>
                </w:tcPr>
                <w:p>
                  <w:pPr>
                    <w:spacing w:before="20" w:after="20"/>
                    <w:jc w:val="center"/>
                    <w:rPr>
                      <w:b/>
                      <w:color w:val="000000"/>
                      <w:szCs w:val="21"/>
                    </w:rPr>
                  </w:pPr>
                </w:p>
              </w:tc>
              <w:tc>
                <w:tcPr>
                  <w:tcW w:w="1214" w:type="dxa"/>
                  <w:tcBorders>
                    <w:top w:val="single" w:color="auto" w:sz="4" w:space="0"/>
                    <w:left w:val="single" w:color="auto" w:sz="4" w:space="0"/>
                    <w:bottom w:val="single" w:color="auto" w:sz="4" w:space="0"/>
                    <w:right w:val="single" w:color="auto" w:sz="4" w:space="0"/>
                  </w:tcBorders>
                </w:tcPr>
                <w:p>
                  <w:pPr>
                    <w:spacing w:before="20" w:after="20"/>
                    <w:jc w:val="center"/>
                    <w:rPr>
                      <w:b/>
                      <w:color w:val="000000"/>
                      <w:szCs w:val="21"/>
                    </w:rPr>
                  </w:pPr>
                </w:p>
              </w:tc>
              <w:tc>
                <w:tcPr>
                  <w:tcW w:w="1323" w:type="dxa"/>
                  <w:tcBorders>
                    <w:top w:val="single" w:color="auto" w:sz="4" w:space="0"/>
                    <w:left w:val="single" w:color="auto" w:sz="4" w:space="0"/>
                    <w:bottom w:val="single" w:color="auto" w:sz="4" w:space="0"/>
                    <w:right w:val="single" w:color="auto" w:sz="4" w:space="0"/>
                  </w:tcBorders>
                </w:tcPr>
                <w:p>
                  <w:pPr>
                    <w:spacing w:before="20" w:after="20"/>
                    <w:jc w:val="center"/>
                    <w:rPr>
                      <w:b/>
                      <w:color w:val="000000"/>
                      <w:szCs w:val="21"/>
                    </w:rPr>
                  </w:pPr>
                </w:p>
              </w:tc>
            </w:tr>
          </w:tbl>
          <w:p>
            <w:pPr>
              <w:widowControl/>
              <w:jc w:val="left"/>
              <w:rPr>
                <w:rFonts w:ascii="宋体" w:hAnsi="宋体" w:cs="宋体"/>
                <w:kern w:val="0"/>
                <w:sz w:val="20"/>
                <w:szCs w:val="20"/>
              </w:rPr>
            </w:pPr>
          </w:p>
        </w:tc>
      </w:tr>
    </w:tbl>
    <w:p>
      <w:pPr>
        <w:rPr>
          <w:color w:val="000000"/>
          <w:szCs w:val="21"/>
        </w:rPr>
        <w:sectPr>
          <w:pgSz w:w="11906" w:h="16838"/>
          <w:pgMar w:top="1440" w:right="1800" w:bottom="1440" w:left="1800" w:header="851" w:footer="992" w:gutter="0"/>
          <w:pgNumType w:fmt="decimal"/>
          <w:cols w:space="425" w:num="1"/>
          <w:docGrid w:type="lines" w:linePitch="312" w:charSpace="0"/>
        </w:sectPr>
      </w:pPr>
      <w:r>
        <w:rPr>
          <w:color w:val="000000"/>
          <w:szCs w:val="21"/>
        </w:rPr>
        <w:br w:type="page"/>
      </w:r>
    </w:p>
    <w:p>
      <w:pPr>
        <w:numPr>
          <w:ilvl w:val="0"/>
          <w:numId w:val="0"/>
        </w:numPr>
        <w:ind w:left="420"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五、</w:t>
      </w:r>
      <w:r>
        <w:rPr>
          <w:rFonts w:hint="eastAsia" w:ascii="宋体" w:hAnsi="宋体" w:eastAsia="宋体" w:cs="宋体"/>
          <w:b/>
          <w:bCs/>
          <w:color w:val="auto"/>
          <w:sz w:val="32"/>
          <w:szCs w:val="32"/>
        </w:rPr>
        <w:t>相关工程业绩表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4"/>
            <w:vAlign w:val="center"/>
          </w:tcPr>
          <w:p>
            <w:pPr>
              <w:jc w:val="center"/>
              <w:rPr>
                <w:rFonts w:asciiTheme="minorEastAsia" w:hAnsiTheme="minorEastAsia"/>
                <w:b/>
                <w:bCs/>
                <w:color w:val="auto"/>
                <w:sz w:val="22"/>
                <w:szCs w:val="24"/>
              </w:rPr>
            </w:pPr>
            <w:r>
              <w:rPr>
                <w:rFonts w:hint="eastAsia" w:asciiTheme="minorEastAsia" w:hAnsiTheme="minorEastAsia"/>
                <w:b/>
                <w:bCs/>
                <w:color w:val="auto"/>
                <w:sz w:val="22"/>
                <w:szCs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Cs w:val="24"/>
              </w:rPr>
            </w:pPr>
            <w:r>
              <w:rPr>
                <w:rFonts w:hint="eastAsia" w:asciiTheme="minorEastAsia" w:hAnsiTheme="minorEastAsia"/>
                <w:color w:val="auto"/>
                <w:szCs w:val="24"/>
              </w:rPr>
              <w:t>项目名称</w:t>
            </w:r>
          </w:p>
        </w:tc>
        <w:tc>
          <w:tcPr>
            <w:tcW w:w="1702" w:type="dxa"/>
            <w:vAlign w:val="center"/>
          </w:tcPr>
          <w:p>
            <w:pPr>
              <w:jc w:val="center"/>
              <w:rPr>
                <w:rFonts w:asciiTheme="minorEastAsia" w:hAnsiTheme="minorEastAsia"/>
                <w:color w:val="auto"/>
                <w:szCs w:val="24"/>
              </w:rPr>
            </w:pPr>
            <w:r>
              <w:rPr>
                <w:rFonts w:hint="eastAsia" w:asciiTheme="minorEastAsia" w:hAnsiTheme="minorEastAsia"/>
                <w:color w:val="auto"/>
                <w:szCs w:val="24"/>
              </w:rPr>
              <w:t>时间</w:t>
            </w:r>
          </w:p>
        </w:tc>
        <w:tc>
          <w:tcPr>
            <w:tcW w:w="1985" w:type="dxa"/>
            <w:vAlign w:val="center"/>
          </w:tcPr>
          <w:p>
            <w:pPr>
              <w:jc w:val="center"/>
              <w:rPr>
                <w:rFonts w:asciiTheme="minorEastAsia" w:hAnsiTheme="minorEastAsia"/>
                <w:color w:val="auto"/>
                <w:szCs w:val="24"/>
              </w:rPr>
            </w:pPr>
            <w:r>
              <w:rPr>
                <w:rFonts w:hint="eastAsia" w:asciiTheme="minorEastAsia" w:hAnsiTheme="minorEastAsia"/>
                <w:color w:val="auto"/>
                <w:szCs w:val="24"/>
              </w:rPr>
              <w:t>发包单位</w:t>
            </w:r>
          </w:p>
        </w:tc>
        <w:tc>
          <w:tcPr>
            <w:tcW w:w="2460" w:type="dxa"/>
            <w:vAlign w:val="center"/>
          </w:tcPr>
          <w:p>
            <w:pPr>
              <w:jc w:val="center"/>
              <w:rPr>
                <w:rFonts w:asciiTheme="minorEastAsia" w:hAnsiTheme="minorEastAsia"/>
                <w:color w:val="auto"/>
                <w:szCs w:val="24"/>
              </w:rPr>
            </w:pPr>
            <w:r>
              <w:rPr>
                <w:rFonts w:hint="eastAsia" w:asciiTheme="minorEastAsia" w:hAnsiTheme="minorEastAsia"/>
                <w:color w:val="auto"/>
                <w:szCs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2"/>
                <w:szCs w:val="24"/>
              </w:rPr>
            </w:pPr>
          </w:p>
        </w:tc>
        <w:tc>
          <w:tcPr>
            <w:tcW w:w="1702" w:type="dxa"/>
            <w:vAlign w:val="center"/>
          </w:tcPr>
          <w:p>
            <w:pPr>
              <w:jc w:val="center"/>
              <w:rPr>
                <w:rFonts w:asciiTheme="minorEastAsia" w:hAnsiTheme="minorEastAsia"/>
                <w:color w:val="auto"/>
                <w:sz w:val="22"/>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bl>
    <w:p>
      <w:pPr>
        <w:rPr>
          <w:rFonts w:hint="eastAsia" w:asciiTheme="minorEastAsia" w:hAnsiTheme="minorEastAsia"/>
          <w:color w:val="auto"/>
          <w:lang w:val="en-US" w:eastAsia="zh-CN"/>
        </w:rPr>
      </w:pPr>
      <w:r>
        <w:rPr>
          <w:rFonts w:hint="eastAsia" w:asciiTheme="minorEastAsia" w:hAnsiTheme="minorEastAsia"/>
          <w:color w:val="auto"/>
          <w:lang w:val="en-US" w:eastAsia="zh-CN"/>
        </w:rPr>
        <w:t>注：①不接受联合体业绩。</w:t>
      </w:r>
    </w:p>
    <w:p>
      <w:pPr>
        <w:ind w:firstLine="420" w:firstLineChars="200"/>
        <w:rPr>
          <w:rFonts w:hint="eastAsia" w:asciiTheme="minorEastAsia" w:hAnsiTheme="minorEastAsia"/>
          <w:color w:val="auto"/>
          <w:lang w:eastAsia="zh-CN"/>
        </w:rPr>
      </w:pPr>
      <w:r>
        <w:rPr>
          <w:rFonts w:hint="eastAsia" w:asciiTheme="minorEastAsia" w:hAnsiTheme="minorEastAsia"/>
          <w:color w:val="auto"/>
          <w:lang w:val="en-US" w:eastAsia="zh-CN"/>
        </w:rPr>
        <w:t>②</w:t>
      </w:r>
      <w:r>
        <w:rPr>
          <w:rFonts w:hint="eastAsia" w:asciiTheme="minorEastAsia" w:hAnsiTheme="minorEastAsia"/>
          <w:color w:val="auto"/>
          <w:lang w:eastAsia="zh-CN"/>
        </w:rPr>
        <w:t>业绩个数的认定以合同文件个数为准。</w:t>
      </w:r>
    </w:p>
    <w:p>
      <w:pPr>
        <w:ind w:firstLine="420" w:firstLineChars="200"/>
        <w:rPr>
          <w:rFonts w:hint="default" w:eastAsia="宋体" w:asciiTheme="minorEastAsia" w:hAnsiTheme="minorEastAsia"/>
          <w:color w:val="auto"/>
          <w:lang w:val="en-US" w:eastAsia="zh-CN"/>
        </w:rPr>
      </w:pPr>
      <w:r>
        <w:rPr>
          <w:rFonts w:hint="eastAsia" w:asciiTheme="minorEastAsia" w:hAnsiTheme="minorEastAsia"/>
          <w:color w:val="auto"/>
          <w:lang w:eastAsia="zh-CN"/>
        </w:rPr>
        <w:t>③</w:t>
      </w:r>
      <w:r>
        <w:rPr>
          <w:rFonts w:hint="eastAsia" w:asciiTheme="minorEastAsia" w:hAnsiTheme="minorEastAsia"/>
          <w:color w:val="auto"/>
        </w:rPr>
        <w:t>业绩</w:t>
      </w:r>
      <w:r>
        <w:rPr>
          <w:rFonts w:hint="eastAsia" w:asciiTheme="minorEastAsia" w:hAnsiTheme="minorEastAsia"/>
          <w:color w:val="auto"/>
          <w:lang w:eastAsia="zh-CN"/>
        </w:rPr>
        <w:t>证明材料</w:t>
      </w:r>
      <w:r>
        <w:rPr>
          <w:rFonts w:hint="eastAsia" w:asciiTheme="minorEastAsia" w:hAnsiTheme="minorEastAsia"/>
          <w:color w:val="auto"/>
        </w:rPr>
        <w:t>附合同</w:t>
      </w:r>
      <w:r>
        <w:rPr>
          <w:rFonts w:hint="eastAsia" w:asciiTheme="minorEastAsia" w:hAnsiTheme="minorEastAsia"/>
          <w:color w:val="auto"/>
          <w:lang w:eastAsia="zh-CN"/>
        </w:rPr>
        <w:t>复印</w:t>
      </w:r>
      <w:r>
        <w:rPr>
          <w:rFonts w:hint="eastAsia" w:asciiTheme="minorEastAsia" w:hAnsiTheme="minorEastAsia"/>
          <w:color w:val="auto"/>
        </w:rPr>
        <w:t>件</w:t>
      </w:r>
      <w:r>
        <w:rPr>
          <w:rFonts w:hint="eastAsia" w:asciiTheme="minorEastAsia" w:hAnsiTheme="minorEastAsia"/>
          <w:color w:val="auto"/>
          <w:lang w:eastAsia="zh-CN"/>
        </w:rPr>
        <w:t>。</w:t>
      </w:r>
    </w:p>
    <w:p>
      <w:pPr>
        <w:rPr>
          <w:rFonts w:asciiTheme="minorEastAsia" w:hAnsiTheme="minorEastAsia"/>
          <w:color w:val="auto"/>
        </w:rPr>
      </w:pPr>
      <w:r>
        <w:rPr>
          <w:rFonts w:asciiTheme="minorEastAsia" w:hAnsiTheme="minorEastAsia"/>
          <w:color w:val="auto"/>
        </w:rPr>
        <w:br w:type="page"/>
      </w:r>
    </w:p>
    <w:p>
      <w:pPr>
        <w:numPr>
          <w:ilvl w:val="0"/>
          <w:numId w:val="0"/>
        </w:numPr>
        <w:ind w:left="420" w:leftChars="0"/>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提供公司技术力量等</w:t>
      </w:r>
    </w:p>
    <w:p>
      <w:pPr>
        <w:rPr>
          <w:rFonts w:asciiTheme="minorEastAsia" w:hAnsiTheme="minorEastAsia"/>
          <w:color w:val="auto"/>
        </w:rPr>
      </w:pPr>
    </w:p>
    <w:p>
      <w:pPr>
        <w:rPr>
          <w:rFonts w:asciiTheme="minorEastAsia" w:hAnsiTheme="minorEastAsia"/>
          <w:color w:val="auto"/>
        </w:rPr>
      </w:pPr>
      <w:r>
        <w:rPr>
          <w:rFonts w:hint="eastAsia" w:asciiTheme="minorEastAsia" w:hAnsiTheme="minorEastAsia"/>
          <w:color w:val="auto"/>
        </w:rPr>
        <w:t>附上附件。</w:t>
      </w:r>
    </w:p>
    <w:p>
      <w:pPr>
        <w:spacing w:beforeLines="50" w:afterLines="50"/>
        <w:jc w:val="both"/>
        <w:rPr>
          <w:rFonts w:asciiTheme="minorEastAsia" w:hAnsiTheme="minorEastAsia"/>
          <w:b/>
          <w:bCs/>
          <w:color w:val="auto"/>
          <w:sz w:val="24"/>
          <w:szCs w:val="28"/>
        </w:rPr>
      </w:pPr>
      <w:r>
        <w:rPr>
          <w:rFonts w:asciiTheme="minorEastAsia" w:hAnsiTheme="minorEastAsia"/>
          <w:b/>
          <w:bCs/>
          <w:color w:val="auto"/>
          <w:sz w:val="24"/>
          <w:szCs w:val="28"/>
        </w:rPr>
        <w:br w:type="page"/>
      </w:r>
    </w:p>
    <w:p>
      <w:pPr>
        <w:numPr>
          <w:ilvl w:val="0"/>
          <w:numId w:val="0"/>
        </w:numPr>
        <w:ind w:left="420" w:leftChars="0"/>
        <w:jc w:val="center"/>
        <w:rPr>
          <w:rFonts w:ascii="宋体" w:hAnsi="宋体" w:cs="宋体"/>
          <w:b/>
          <w:bCs/>
          <w:sz w:val="32"/>
          <w:szCs w:val="32"/>
        </w:rPr>
      </w:pPr>
      <w:r>
        <w:rPr>
          <w:rFonts w:hint="eastAsia" w:ascii="宋体" w:hAnsi="宋体" w:cs="宋体"/>
          <w:b/>
          <w:bCs/>
          <w:sz w:val="32"/>
          <w:szCs w:val="32"/>
          <w:lang w:eastAsia="zh-CN"/>
        </w:rPr>
        <w:t>七、</w:t>
      </w:r>
      <w:r>
        <w:rPr>
          <w:rFonts w:hint="eastAsia" w:ascii="宋体" w:hAnsi="宋体" w:cs="宋体"/>
          <w:b/>
          <w:bCs/>
          <w:sz w:val="32"/>
          <w:szCs w:val="32"/>
        </w:rPr>
        <w:t>技术文件</w:t>
      </w:r>
    </w:p>
    <w:p>
      <w:pPr>
        <w:ind w:firstLine="420" w:firstLineChars="200"/>
        <w:rPr>
          <w:rFonts w:asciiTheme="minorEastAsia" w:hAnsiTheme="minorEastAsia"/>
        </w:rPr>
      </w:pPr>
      <w:r>
        <w:rPr>
          <w:rFonts w:hint="eastAsia" w:asciiTheme="minorEastAsia" w:hAnsiTheme="minorEastAsia"/>
        </w:rPr>
        <w:t>1、根据项目实际情况和评审因素，并结合投标人从事的实际劳务工作，编制技术文件。</w:t>
      </w:r>
    </w:p>
    <w:p>
      <w:pPr>
        <w:jc w:val="center"/>
        <w:rPr>
          <w:rFonts w:asciiTheme="minorEastAsia" w:hAnsiTheme="minorEastAsia"/>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rPr>
          <w:rFonts w:hint="eastAsia" w:eastAsia="黑体"/>
          <w:color w:val="000000"/>
          <w:sz w:val="28"/>
          <w:szCs w:val="28"/>
        </w:rPr>
        <w:sectPr>
          <w:pgSz w:w="11906" w:h="16838"/>
          <w:pgMar w:top="1440" w:right="1800" w:bottom="1440" w:left="1800" w:header="851" w:footer="992" w:gutter="0"/>
          <w:pgNumType w:fmt="decimal"/>
          <w:cols w:space="425" w:num="1"/>
          <w:docGrid w:type="lines" w:linePitch="312" w:charSpace="0"/>
        </w:sectPr>
      </w:pPr>
    </w:p>
    <w:p>
      <w:pPr>
        <w:numPr>
          <w:ilvl w:val="0"/>
          <w:numId w:val="0"/>
        </w:numPr>
        <w:ind w:left="420" w:leftChars="0"/>
        <w:jc w:val="center"/>
        <w:rPr>
          <w:rFonts w:ascii="宋体" w:hAnsi="宋体" w:cs="宋体"/>
          <w:b/>
          <w:bCs/>
          <w:sz w:val="32"/>
          <w:szCs w:val="32"/>
        </w:rPr>
      </w:pPr>
      <w:r>
        <w:rPr>
          <w:rFonts w:hint="eastAsia" w:ascii="宋体" w:hAnsi="宋体" w:cs="宋体"/>
          <w:b/>
          <w:bCs/>
          <w:sz w:val="32"/>
          <w:szCs w:val="32"/>
          <w:lang w:eastAsia="zh-CN"/>
        </w:rPr>
        <w:t>八、投</w:t>
      </w:r>
      <w:r>
        <w:rPr>
          <w:rFonts w:hint="eastAsia" w:ascii="宋体" w:hAnsi="宋体" w:cs="宋体"/>
          <w:b/>
          <w:bCs/>
          <w:sz w:val="32"/>
          <w:szCs w:val="32"/>
        </w:rPr>
        <w:t>标人认为必要的其它文件</w:t>
      </w:r>
    </w:p>
    <w:p>
      <w:pPr>
        <w:rPr>
          <w:rFonts w:hint="eastAsia"/>
        </w:rPr>
        <w:sectPr>
          <w:pgSz w:w="11906" w:h="16838"/>
          <w:pgMar w:top="1440" w:right="1800" w:bottom="1440" w:left="1800" w:header="851" w:footer="992" w:gutter="0"/>
          <w:pgNumType w:fmt="decimal"/>
          <w:cols w:space="425" w:num="1"/>
          <w:docGrid w:type="lines" w:linePitch="312" w:charSpace="0"/>
        </w:sectPr>
      </w:pPr>
      <w:r>
        <w:rPr>
          <w:rFonts w:asciiTheme="minorEastAsia" w:hAnsiTheme="minorEastAsia"/>
        </w:rPr>
        <w:t>1、</w:t>
      </w:r>
      <w:r>
        <w:rPr>
          <w:rFonts w:hint="eastAsia" w:asciiTheme="minorEastAsia" w:hAnsiTheme="minorEastAsia"/>
        </w:rPr>
        <w:t>投标</w:t>
      </w:r>
      <w:r>
        <w:rPr>
          <w:rFonts w:asciiTheme="minorEastAsia" w:hAnsiTheme="minorEastAsia"/>
        </w:rPr>
        <w:t>人可向招标人提供其认为必要提供的其它文件。</w:t>
      </w:r>
    </w:p>
    <w:p>
      <w:pPr>
        <w:rPr>
          <w:rFonts w:eastAsia="黑体"/>
          <w:color w:val="000000"/>
          <w:sz w:val="28"/>
          <w:szCs w:val="28"/>
        </w:rPr>
      </w:pPr>
      <w:r>
        <w:rPr>
          <w:rFonts w:hint="eastAsia" w:eastAsia="黑体"/>
          <w:color w:val="000000"/>
          <w:sz w:val="28"/>
          <w:szCs w:val="28"/>
        </w:rPr>
        <w:t>附表一：</w:t>
      </w:r>
    </w:p>
    <w:p>
      <w:pPr>
        <w:spacing w:line="360" w:lineRule="auto"/>
        <w:jc w:val="center"/>
        <w:rPr>
          <w:rFonts w:eastAsia="黑体"/>
          <w:color w:val="000000"/>
          <w:sz w:val="28"/>
          <w:szCs w:val="28"/>
        </w:rPr>
      </w:pPr>
      <w:r>
        <w:rPr>
          <w:rFonts w:eastAsia="黑体"/>
          <w:color w:val="000000"/>
          <w:sz w:val="28"/>
          <w:szCs w:val="28"/>
          <w:u w:val="single"/>
        </w:rPr>
        <w:t xml:space="preserve">      </w:t>
      </w:r>
      <w:r>
        <w:rPr>
          <w:rFonts w:hint="eastAsia" w:eastAsia="黑体"/>
          <w:color w:val="000000"/>
          <w:sz w:val="28"/>
          <w:szCs w:val="28"/>
        </w:rPr>
        <w:t>（项目名称）投标文件</w:t>
      </w:r>
    </w:p>
    <w:p>
      <w:pPr>
        <w:spacing w:line="360" w:lineRule="auto"/>
        <w:jc w:val="center"/>
        <w:rPr>
          <w:rFonts w:eastAsia="黑体"/>
          <w:color w:val="000000"/>
          <w:sz w:val="28"/>
          <w:szCs w:val="28"/>
        </w:rPr>
      </w:pPr>
      <w:r>
        <w:rPr>
          <w:rFonts w:hint="eastAsia" w:eastAsia="黑体"/>
          <w:color w:val="000000"/>
          <w:sz w:val="28"/>
          <w:szCs w:val="28"/>
        </w:rPr>
        <w:t>（开标记录表</w:t>
      </w:r>
      <w:r>
        <w:rPr>
          <w:rStyle w:val="26"/>
          <w:color w:val="000000"/>
          <w:sz w:val="28"/>
          <w:szCs w:val="28"/>
        </w:rPr>
        <w:footnoteReference w:id="3"/>
      </w:r>
      <w:r>
        <w:rPr>
          <w:rFonts w:hint="eastAsia" w:eastAsia="黑体"/>
          <w:color w:val="000000"/>
          <w:sz w:val="28"/>
          <w:szCs w:val="28"/>
        </w:rPr>
        <w:t>）</w:t>
      </w:r>
    </w:p>
    <w:p>
      <w:pPr>
        <w:spacing w:line="360" w:lineRule="auto"/>
        <w:rPr>
          <w:color w:val="000000"/>
          <w:sz w:val="24"/>
        </w:rPr>
      </w:pPr>
      <w:r>
        <w:rPr>
          <w:color w:val="000000"/>
          <w:sz w:val="24"/>
        </w:rPr>
        <w:t xml:space="preserve">                           </w:t>
      </w:r>
      <w:r>
        <w:rPr>
          <w:rFonts w:hint="eastAsia"/>
          <w:color w:val="000000"/>
          <w:sz w:val="24"/>
        </w:rPr>
        <w:t>开标时间：</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r>
        <w:rPr>
          <w:color w:val="000000"/>
          <w:sz w:val="24"/>
          <w:u w:val="single"/>
        </w:rPr>
        <w:t xml:space="preserve">    </w:t>
      </w:r>
      <w:r>
        <w:rPr>
          <w:rFonts w:hint="eastAsia"/>
          <w:color w:val="000000"/>
          <w:sz w:val="24"/>
        </w:rPr>
        <w:t>时</w:t>
      </w:r>
      <w:r>
        <w:rPr>
          <w:color w:val="000000"/>
          <w:sz w:val="24"/>
          <w:u w:val="single"/>
        </w:rPr>
        <w:t xml:space="preserve">    </w:t>
      </w:r>
      <w:r>
        <w:rPr>
          <w:rFonts w:hint="eastAsia"/>
          <w:color w:val="000000"/>
          <w:sz w:val="24"/>
        </w:rPr>
        <w:t>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备</w:t>
            </w:r>
            <w:r>
              <w:rPr>
                <w:color w:val="000000"/>
                <w:szCs w:val="21"/>
              </w:rPr>
              <w:t xml:space="preserve"> </w:t>
            </w:r>
            <w:r>
              <w:rPr>
                <w:rFonts w:hint="eastAsia"/>
                <w:color w:val="000000"/>
                <w:szCs w:val="21"/>
              </w:rPr>
              <w:t>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签</w:t>
            </w:r>
            <w:r>
              <w:rPr>
                <w:color w:val="000000"/>
                <w:szCs w:val="21"/>
              </w:rPr>
              <w:t xml:space="preserve"> </w:t>
            </w:r>
            <w:r>
              <w:rPr>
                <w:rFonts w:hint="eastAsia"/>
                <w:color w:val="000000"/>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bl>
    <w:p>
      <w:pPr>
        <w:spacing w:line="312" w:lineRule="auto"/>
        <w:ind w:firstLine="480"/>
        <w:jc w:val="left"/>
        <w:rPr>
          <w:color w:val="000000"/>
          <w:sz w:val="24"/>
        </w:rPr>
      </w:pPr>
    </w:p>
    <w:p>
      <w:pPr>
        <w:spacing w:line="288" w:lineRule="auto"/>
        <w:ind w:firstLine="480"/>
        <w:jc w:val="left"/>
        <w:rPr>
          <w:color w:val="000000"/>
          <w:sz w:val="24"/>
          <w:u w:val="single"/>
        </w:rPr>
      </w:pPr>
      <w:r>
        <w:rPr>
          <w:rFonts w:hint="eastAsia"/>
          <w:color w:val="000000"/>
          <w:sz w:val="24"/>
        </w:rPr>
        <w:t>招标人代表：</w:t>
      </w:r>
      <w:r>
        <w:rPr>
          <w:color w:val="000000"/>
          <w:sz w:val="24"/>
          <w:u w:val="single"/>
        </w:rPr>
        <w:t xml:space="preserve">       </w:t>
      </w:r>
      <w:r>
        <w:rPr>
          <w:color w:val="000000"/>
          <w:sz w:val="24"/>
        </w:rPr>
        <w:t xml:space="preserve">        </w:t>
      </w:r>
      <w:r>
        <w:rPr>
          <w:rFonts w:hint="eastAsia"/>
          <w:color w:val="000000"/>
          <w:sz w:val="24"/>
        </w:rPr>
        <w:t>记录人：</w:t>
      </w:r>
      <w:r>
        <w:rPr>
          <w:color w:val="000000"/>
          <w:sz w:val="24"/>
          <w:u w:val="single"/>
        </w:rPr>
        <w:t xml:space="preserve">         </w:t>
      </w:r>
      <w:r>
        <w:rPr>
          <w:color w:val="000000"/>
          <w:sz w:val="24"/>
        </w:rPr>
        <w:t xml:space="preserve">     </w:t>
      </w:r>
      <w:r>
        <w:rPr>
          <w:rFonts w:hint="eastAsia"/>
          <w:color w:val="000000"/>
          <w:sz w:val="24"/>
        </w:rPr>
        <w:t>监标人：</w:t>
      </w:r>
      <w:r>
        <w:rPr>
          <w:color w:val="000000"/>
          <w:sz w:val="24"/>
          <w:u w:val="single"/>
        </w:rPr>
        <w:t xml:space="preserve">         </w:t>
      </w:r>
    </w:p>
    <w:p>
      <w:pPr>
        <w:spacing w:line="288" w:lineRule="auto"/>
        <w:ind w:firstLine="5880" w:firstLineChars="2450"/>
        <w:jc w:val="left"/>
        <w:rPr>
          <w:color w:val="000000"/>
          <w:sz w:val="24"/>
          <w:u w:val="single"/>
        </w:rPr>
      </w:pPr>
    </w:p>
    <w:p>
      <w:pPr>
        <w:spacing w:line="288" w:lineRule="auto"/>
        <w:ind w:firstLine="5880" w:firstLineChars="2450"/>
        <w:jc w:val="left"/>
        <w:rPr>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360" w:lineRule="auto"/>
        <w:jc w:val="left"/>
        <w:rPr>
          <w:rFonts w:eastAsia="黑体"/>
          <w:color w:val="000000"/>
          <w:sz w:val="28"/>
          <w:szCs w:val="28"/>
        </w:rPr>
      </w:pPr>
      <w:r>
        <w:rPr>
          <w:color w:val="000000"/>
          <w:sz w:val="24"/>
        </w:rPr>
        <w:br w:type="page"/>
      </w:r>
      <w:r>
        <w:rPr>
          <w:rFonts w:hint="eastAsia" w:eastAsia="黑体"/>
          <w:color w:val="000000"/>
          <w:sz w:val="28"/>
          <w:szCs w:val="28"/>
        </w:rPr>
        <w:t>附表二：</w:t>
      </w:r>
    </w:p>
    <w:p>
      <w:pPr>
        <w:jc w:val="center"/>
        <w:rPr>
          <w:rFonts w:eastAsia="黑体"/>
          <w:color w:val="000000"/>
          <w:sz w:val="28"/>
        </w:rPr>
      </w:pPr>
      <w:r>
        <w:rPr>
          <w:rFonts w:hint="eastAsia" w:eastAsia="黑体"/>
          <w:color w:val="000000"/>
          <w:sz w:val="28"/>
        </w:rPr>
        <w:t>中标通知书</w:t>
      </w:r>
    </w:p>
    <w:p>
      <w:pPr>
        <w:jc w:val="center"/>
        <w:rPr>
          <w:color w:val="000000"/>
          <w:sz w:val="24"/>
        </w:rPr>
      </w:pPr>
      <w:r>
        <w:rPr>
          <w:rFonts w:hint="eastAsia"/>
          <w:color w:val="000000"/>
          <w:sz w:val="24"/>
        </w:rPr>
        <w:t>编号：</w:t>
      </w:r>
    </w:p>
    <w:p>
      <w:pPr>
        <w:jc w:val="center"/>
        <w:rPr>
          <w:color w:val="000000"/>
          <w:sz w:val="24"/>
        </w:rPr>
      </w:pPr>
    </w:p>
    <w:p>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（中标人名称）：</w:t>
      </w:r>
    </w:p>
    <w:p>
      <w:pPr>
        <w:jc w:val="left"/>
        <w:rPr>
          <w:color w:val="000000"/>
          <w:sz w:val="24"/>
        </w:rPr>
      </w:pPr>
    </w:p>
    <w:p>
      <w:pPr>
        <w:jc w:val="left"/>
        <w:rPr>
          <w:color w:val="000000"/>
          <w:sz w:val="24"/>
        </w:rPr>
      </w:pPr>
      <w:r>
        <w:rPr>
          <w:color w:val="000000"/>
          <w:sz w:val="24"/>
        </w:rPr>
        <w:t xml:space="preserve">    </w:t>
      </w:r>
      <w:r>
        <w:rPr>
          <w:rFonts w:hint="eastAsia"/>
          <w:color w:val="000000"/>
          <w:sz w:val="24"/>
        </w:rPr>
        <w:t>你方于</w:t>
      </w:r>
      <w:r>
        <w:rPr>
          <w:color w:val="000000"/>
          <w:sz w:val="24"/>
          <w:u w:val="single"/>
        </w:rPr>
        <w:t xml:space="preserve">        </w:t>
      </w:r>
      <w:r>
        <w:rPr>
          <w:rFonts w:hint="eastAsia"/>
          <w:color w:val="000000"/>
          <w:sz w:val="24"/>
        </w:rPr>
        <w:t>（投标日期）所递交的</w:t>
      </w:r>
      <w:r>
        <w:rPr>
          <w:color w:val="000000"/>
          <w:sz w:val="24"/>
          <w:u w:val="single"/>
        </w:rPr>
        <w:t xml:space="preserve">          </w:t>
      </w:r>
      <w:r>
        <w:rPr>
          <w:rFonts w:hint="eastAsia"/>
          <w:color w:val="000000"/>
          <w:sz w:val="24"/>
        </w:rPr>
        <w:t>（项目名称）投标文件已被我方接受，被确定为中标人。</w:t>
      </w:r>
    </w:p>
    <w:p>
      <w:pPr>
        <w:jc w:val="left"/>
        <w:rPr>
          <w:color w:val="000000"/>
          <w:sz w:val="24"/>
        </w:rPr>
      </w:pPr>
      <w:r>
        <w:rPr>
          <w:color w:val="000000"/>
          <w:sz w:val="24"/>
        </w:rPr>
        <w:t xml:space="preserve">    </w:t>
      </w:r>
      <w:r>
        <w:rPr>
          <w:rFonts w:hint="eastAsia"/>
          <w:color w:val="000000"/>
          <w:sz w:val="24"/>
        </w:rPr>
        <w:t>中标价：</w:t>
      </w:r>
      <w:r>
        <w:rPr>
          <w:color w:val="000000"/>
          <w:sz w:val="24"/>
          <w:u w:val="single"/>
        </w:rPr>
        <w:t xml:space="preserve">           </w:t>
      </w:r>
      <w:r>
        <w:rPr>
          <w:rFonts w:hint="eastAsia"/>
          <w:color w:val="000000"/>
          <w:sz w:val="24"/>
        </w:rPr>
        <w:t>元。</w:t>
      </w:r>
    </w:p>
    <w:p>
      <w:pPr>
        <w:jc w:val="left"/>
        <w:rPr>
          <w:color w:val="000000"/>
          <w:sz w:val="24"/>
        </w:rPr>
      </w:pPr>
      <w:r>
        <w:rPr>
          <w:color w:val="000000"/>
          <w:sz w:val="24"/>
        </w:rPr>
        <w:t xml:space="preserve">    </w:t>
      </w:r>
      <w:r>
        <w:rPr>
          <w:rFonts w:hint="eastAsia"/>
          <w:color w:val="000000"/>
          <w:sz w:val="24"/>
          <w:lang w:eastAsia="zh-CN"/>
        </w:rPr>
        <w:t>工作</w:t>
      </w:r>
      <w:r>
        <w:rPr>
          <w:rFonts w:hint="eastAsia"/>
          <w:color w:val="000000"/>
          <w:sz w:val="24"/>
        </w:rPr>
        <w:t>周期：</w:t>
      </w:r>
      <w:r>
        <w:rPr>
          <w:color w:val="000000"/>
          <w:sz w:val="24"/>
          <w:u w:val="single"/>
        </w:rPr>
        <w:t xml:space="preserve">            </w:t>
      </w:r>
      <w:r>
        <w:rPr>
          <w:rFonts w:hint="eastAsia"/>
          <w:color w:val="000000"/>
          <w:sz w:val="24"/>
        </w:rPr>
        <w:t>。</w:t>
      </w:r>
    </w:p>
    <w:p>
      <w:pPr>
        <w:jc w:val="left"/>
        <w:rPr>
          <w:color w:val="000000"/>
          <w:sz w:val="24"/>
        </w:rPr>
      </w:pPr>
      <w:r>
        <w:rPr>
          <w:color w:val="000000"/>
          <w:sz w:val="24"/>
        </w:rPr>
        <w:t xml:space="preserve">    </w:t>
      </w:r>
      <w:r>
        <w:rPr>
          <w:rFonts w:hint="eastAsia"/>
          <w:color w:val="000000"/>
          <w:sz w:val="24"/>
        </w:rPr>
        <w:t>项目负责人：</w:t>
      </w:r>
      <w:r>
        <w:rPr>
          <w:color w:val="000000"/>
          <w:sz w:val="24"/>
          <w:u w:val="single"/>
        </w:rPr>
        <w:t xml:space="preserve">              </w:t>
      </w:r>
      <w:r>
        <w:rPr>
          <w:rFonts w:hint="eastAsia"/>
          <w:color w:val="000000"/>
          <w:sz w:val="24"/>
        </w:rPr>
        <w:t>（姓名）。</w:t>
      </w:r>
    </w:p>
    <w:p>
      <w:pPr>
        <w:jc w:val="left"/>
        <w:rPr>
          <w:color w:val="000000"/>
          <w:sz w:val="24"/>
        </w:rPr>
      </w:pPr>
      <w:r>
        <w:rPr>
          <w:color w:val="000000"/>
          <w:sz w:val="24"/>
        </w:rPr>
        <w:t xml:space="preserve">    </w:t>
      </w:r>
      <w:r>
        <w:rPr>
          <w:rFonts w:hint="eastAsia"/>
          <w:color w:val="000000"/>
          <w:sz w:val="24"/>
        </w:rPr>
        <w:t>请你方在接到本通知书后的</w:t>
      </w:r>
      <w:r>
        <w:rPr>
          <w:color w:val="000000"/>
          <w:sz w:val="24"/>
          <w:u w:val="single"/>
        </w:rPr>
        <w:t xml:space="preserve">     </w:t>
      </w:r>
      <w:r>
        <w:rPr>
          <w:rFonts w:hint="eastAsia"/>
          <w:color w:val="000000"/>
          <w:sz w:val="24"/>
        </w:rPr>
        <w:t>日内到</w:t>
      </w:r>
      <w:r>
        <w:rPr>
          <w:color w:val="000000"/>
          <w:sz w:val="24"/>
          <w:u w:val="single"/>
        </w:rPr>
        <w:t xml:space="preserve">               </w:t>
      </w:r>
      <w:r>
        <w:rPr>
          <w:rFonts w:hint="eastAsia"/>
          <w:color w:val="000000"/>
          <w:sz w:val="24"/>
        </w:rPr>
        <w:t>（指定地点）与我方签订合同。</w:t>
      </w:r>
    </w:p>
    <w:p>
      <w:pPr>
        <w:jc w:val="left"/>
        <w:rPr>
          <w:color w:val="000000"/>
          <w:sz w:val="24"/>
        </w:rPr>
      </w:pPr>
      <w:r>
        <w:rPr>
          <w:color w:val="000000"/>
          <w:sz w:val="24"/>
        </w:rPr>
        <w:t xml:space="preserve">    </w:t>
      </w:r>
      <w:r>
        <w:rPr>
          <w:rFonts w:hint="eastAsia"/>
          <w:color w:val="000000"/>
          <w:sz w:val="24"/>
        </w:rPr>
        <w:t>特此通知。</w:t>
      </w: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adjustRightInd w:val="0"/>
        <w:snapToGrid w:val="0"/>
        <w:spacing w:line="336" w:lineRule="auto"/>
        <w:jc w:val="left"/>
        <w:rPr>
          <w:color w:val="000000"/>
          <w:sz w:val="24"/>
        </w:rPr>
      </w:pPr>
      <w:r>
        <w:rPr>
          <w:color w:val="000000"/>
          <w:sz w:val="24"/>
        </w:rPr>
        <w:t xml:space="preserve">                              </w:t>
      </w:r>
      <w:r>
        <w:rPr>
          <w:rFonts w:hint="eastAsia"/>
          <w:color w:val="000000"/>
          <w:sz w:val="24"/>
        </w:rPr>
        <w:t>招标人：</w:t>
      </w:r>
      <w:r>
        <w:rPr>
          <w:color w:val="000000"/>
          <w:sz w:val="24"/>
          <w:u w:val="single"/>
        </w:rPr>
        <w:t xml:space="preserve">                      </w:t>
      </w:r>
      <w:r>
        <w:rPr>
          <w:rFonts w:hint="eastAsia"/>
          <w:color w:val="000000"/>
          <w:sz w:val="24"/>
        </w:rPr>
        <w:t>（盖单位章）</w:t>
      </w:r>
    </w:p>
    <w:p>
      <w:pPr>
        <w:adjustRightInd w:val="0"/>
        <w:snapToGrid w:val="0"/>
        <w:spacing w:line="336" w:lineRule="auto"/>
        <w:jc w:val="left"/>
        <w:rPr>
          <w:color w:val="000000"/>
          <w:sz w:val="24"/>
        </w:rPr>
      </w:pPr>
      <w:r>
        <w:rPr>
          <w:color w:val="000000"/>
          <w:sz w:val="24"/>
        </w:rPr>
        <w:t xml:space="preserve">                              </w:t>
      </w:r>
    </w:p>
    <w:p>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360" w:lineRule="auto"/>
        <w:jc w:val="left"/>
        <w:rPr>
          <w:rFonts w:eastAsia="黑体"/>
          <w:color w:val="000000"/>
          <w:sz w:val="28"/>
          <w:szCs w:val="28"/>
        </w:rPr>
      </w:pPr>
      <w:r>
        <w:rPr>
          <w:color w:val="000000"/>
          <w:sz w:val="24"/>
        </w:rPr>
        <w:br w:type="page"/>
      </w:r>
      <w:r>
        <w:rPr>
          <w:rFonts w:hint="eastAsia" w:eastAsia="黑体"/>
          <w:color w:val="000000"/>
          <w:sz w:val="28"/>
          <w:szCs w:val="28"/>
        </w:rPr>
        <w:t>附表三：</w:t>
      </w:r>
    </w:p>
    <w:p>
      <w:pPr>
        <w:jc w:val="center"/>
        <w:rPr>
          <w:rFonts w:eastAsia="黑体"/>
          <w:color w:val="000000"/>
          <w:sz w:val="28"/>
        </w:rPr>
      </w:pPr>
      <w:r>
        <w:rPr>
          <w:rFonts w:hint="eastAsia" w:eastAsia="黑体"/>
          <w:color w:val="000000"/>
          <w:sz w:val="28"/>
        </w:rPr>
        <w:t>确</w:t>
      </w:r>
      <w:r>
        <w:rPr>
          <w:rFonts w:eastAsia="黑体"/>
          <w:color w:val="000000"/>
          <w:sz w:val="28"/>
        </w:rPr>
        <w:t xml:space="preserve"> </w:t>
      </w:r>
      <w:r>
        <w:rPr>
          <w:rFonts w:hint="eastAsia" w:eastAsia="黑体"/>
          <w:color w:val="000000"/>
          <w:sz w:val="28"/>
        </w:rPr>
        <w:t>认</w:t>
      </w:r>
      <w:r>
        <w:rPr>
          <w:rFonts w:eastAsia="黑体"/>
          <w:color w:val="000000"/>
          <w:sz w:val="28"/>
        </w:rPr>
        <w:t xml:space="preserve"> </w:t>
      </w:r>
      <w:r>
        <w:rPr>
          <w:rFonts w:hint="eastAsia" w:eastAsia="黑体"/>
          <w:color w:val="000000"/>
          <w:sz w:val="28"/>
        </w:rPr>
        <w:t>通</w:t>
      </w:r>
      <w:r>
        <w:rPr>
          <w:rFonts w:eastAsia="黑体"/>
          <w:color w:val="000000"/>
          <w:sz w:val="28"/>
        </w:rPr>
        <w:t xml:space="preserve"> </w:t>
      </w:r>
      <w:r>
        <w:rPr>
          <w:rFonts w:hint="eastAsia" w:eastAsia="黑体"/>
          <w:color w:val="000000"/>
          <w:sz w:val="28"/>
        </w:rPr>
        <w:t>知</w:t>
      </w:r>
    </w:p>
    <w:p>
      <w:pPr>
        <w:jc w:val="center"/>
        <w:rPr>
          <w:color w:val="000000"/>
          <w:sz w:val="24"/>
        </w:rPr>
      </w:pPr>
    </w:p>
    <w:p>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（招标人名称）：</w:t>
      </w:r>
    </w:p>
    <w:p>
      <w:pPr>
        <w:jc w:val="left"/>
        <w:rPr>
          <w:color w:val="000000"/>
          <w:sz w:val="24"/>
        </w:rPr>
      </w:pPr>
    </w:p>
    <w:p>
      <w:pPr>
        <w:jc w:val="left"/>
        <w:rPr>
          <w:color w:val="000000"/>
          <w:sz w:val="24"/>
        </w:rPr>
      </w:pPr>
      <w:r>
        <w:rPr>
          <w:color w:val="000000"/>
          <w:sz w:val="24"/>
        </w:rPr>
        <w:t xml:space="preserve">    </w:t>
      </w:r>
      <w:r>
        <w:rPr>
          <w:rFonts w:hint="eastAsia"/>
          <w:color w:val="000000"/>
          <w:sz w:val="24"/>
        </w:rPr>
        <w:t>我方已接到你方</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日发出的</w:t>
      </w:r>
      <w:r>
        <w:rPr>
          <w:color w:val="000000"/>
          <w:sz w:val="24"/>
          <w:u w:val="single"/>
        </w:rPr>
        <w:t xml:space="preserve">                     </w:t>
      </w:r>
      <w:r>
        <w:rPr>
          <w:rFonts w:hint="eastAsia"/>
          <w:color w:val="000000"/>
          <w:sz w:val="24"/>
        </w:rPr>
        <w:t>（项目名称）招标关于</w:t>
      </w:r>
      <w:r>
        <w:rPr>
          <w:color w:val="000000"/>
          <w:sz w:val="24"/>
          <w:u w:val="single"/>
        </w:rPr>
        <w:t xml:space="preserve">              </w:t>
      </w:r>
      <w:r>
        <w:rPr>
          <w:rFonts w:hint="eastAsia"/>
          <w:color w:val="000000"/>
          <w:sz w:val="24"/>
        </w:rPr>
        <w:t>的通知，我方已于</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日收到。</w:t>
      </w:r>
    </w:p>
    <w:p>
      <w:pPr>
        <w:jc w:val="left"/>
        <w:rPr>
          <w:color w:val="000000"/>
          <w:sz w:val="24"/>
        </w:rPr>
      </w:pPr>
      <w:r>
        <w:rPr>
          <w:color w:val="000000"/>
          <w:sz w:val="24"/>
        </w:rPr>
        <w:t xml:space="preserve">    </w:t>
      </w:r>
    </w:p>
    <w:p>
      <w:pPr>
        <w:ind w:firstLine="480" w:firstLineChars="200"/>
        <w:jc w:val="left"/>
        <w:rPr>
          <w:color w:val="000000"/>
          <w:sz w:val="24"/>
        </w:rPr>
      </w:pPr>
      <w:r>
        <w:rPr>
          <w:rFonts w:hint="eastAsia"/>
          <w:color w:val="000000"/>
          <w:sz w:val="24"/>
        </w:rPr>
        <w:t>特此确认。</w:t>
      </w: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adjustRightInd w:val="0"/>
        <w:snapToGrid w:val="0"/>
        <w:spacing w:line="336" w:lineRule="auto"/>
        <w:jc w:val="left"/>
        <w:rPr>
          <w:color w:val="000000"/>
          <w:sz w:val="24"/>
        </w:rPr>
      </w:pPr>
      <w:r>
        <w:rPr>
          <w:color w:val="000000"/>
          <w:sz w:val="24"/>
        </w:rPr>
        <w:t xml:space="preserve">                           </w:t>
      </w:r>
    </w:p>
    <w:p>
      <w:pPr>
        <w:adjustRightInd w:val="0"/>
        <w:snapToGrid w:val="0"/>
        <w:spacing w:line="336" w:lineRule="auto"/>
        <w:ind w:firstLine="3360" w:firstLineChars="1400"/>
        <w:jc w:val="left"/>
        <w:rPr>
          <w:color w:val="000000"/>
          <w:sz w:val="24"/>
        </w:rPr>
      </w:pPr>
      <w:r>
        <w:rPr>
          <w:color w:val="000000"/>
          <w:sz w:val="24"/>
        </w:rPr>
        <w:t xml:space="preserve">   </w:t>
      </w:r>
      <w:r>
        <w:rPr>
          <w:rFonts w:hint="eastAsia"/>
          <w:color w:val="000000"/>
          <w:sz w:val="24"/>
        </w:rPr>
        <w:t>投标人：</w:t>
      </w:r>
      <w:r>
        <w:rPr>
          <w:color w:val="000000"/>
          <w:sz w:val="24"/>
          <w:u w:val="single"/>
        </w:rPr>
        <w:t xml:space="preserve">                     </w:t>
      </w:r>
      <w:r>
        <w:rPr>
          <w:rFonts w:hint="eastAsia"/>
          <w:color w:val="000000"/>
          <w:sz w:val="24"/>
        </w:rPr>
        <w:t>（盖单位章）</w:t>
      </w:r>
    </w:p>
    <w:p>
      <w:pPr>
        <w:adjustRightInd w:val="0"/>
        <w:snapToGrid w:val="0"/>
        <w:spacing w:line="336" w:lineRule="auto"/>
        <w:jc w:val="left"/>
        <w:rPr>
          <w:color w:val="000000"/>
          <w:sz w:val="24"/>
        </w:rPr>
      </w:pPr>
    </w:p>
    <w:p>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jc w:val="left"/>
        <w:rPr>
          <w:color w:val="000000"/>
          <w:sz w:val="24"/>
        </w:rPr>
      </w:pPr>
    </w:p>
    <w:p>
      <w:pPr>
        <w:jc w:val="left"/>
        <w:rPr>
          <w:color w:val="000000"/>
          <w:sz w:val="24"/>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center"/>
        <w:rPr>
          <w:rFonts w:eastAsia="黑体"/>
          <w:color w:val="000000"/>
          <w:sz w:val="52"/>
          <w:szCs w:val="52"/>
        </w:rPr>
        <w:sectPr>
          <w:pgSz w:w="11906" w:h="16838"/>
          <w:pgMar w:top="1440" w:right="1800" w:bottom="1440" w:left="1800" w:header="851" w:footer="992" w:gutter="0"/>
          <w:pgNumType w:fmt="decimal"/>
          <w:cols w:space="425" w:num="1"/>
          <w:docGrid w:type="lines" w:linePitch="312" w:charSpace="0"/>
        </w:sectPr>
      </w:pPr>
    </w:p>
    <w:p>
      <w:pPr>
        <w:pStyle w:val="6"/>
      </w:pPr>
    </w:p>
    <w:p>
      <w:pPr>
        <w:spacing w:line="360" w:lineRule="auto"/>
        <w:jc w:val="center"/>
        <w:rPr>
          <w:rFonts w:eastAsia="黑体"/>
          <w:color w:val="000000"/>
          <w:sz w:val="52"/>
          <w:szCs w:val="52"/>
        </w:rPr>
      </w:pPr>
    </w:p>
    <w:p>
      <w:pPr>
        <w:spacing w:line="360" w:lineRule="auto"/>
        <w:jc w:val="center"/>
        <w:rPr>
          <w:rFonts w:eastAsia="黑体"/>
          <w:color w:val="000000"/>
          <w:sz w:val="52"/>
          <w:szCs w:val="52"/>
        </w:rPr>
      </w:pPr>
    </w:p>
    <w:p>
      <w:pPr>
        <w:pStyle w:val="2"/>
        <w:rPr>
          <w:rFonts w:eastAsia="黑体"/>
          <w:color w:val="000000"/>
          <w:sz w:val="52"/>
          <w:szCs w:val="52"/>
        </w:rPr>
      </w:pPr>
    </w:p>
    <w:p>
      <w:pPr>
        <w:pStyle w:val="2"/>
        <w:rPr>
          <w:rFonts w:eastAsia="黑体"/>
          <w:color w:val="000000"/>
          <w:sz w:val="52"/>
          <w:szCs w:val="52"/>
        </w:rPr>
      </w:pPr>
    </w:p>
    <w:p>
      <w:pPr>
        <w:pStyle w:val="2"/>
        <w:rPr>
          <w:rFonts w:eastAsia="黑体"/>
          <w:color w:val="000000"/>
          <w:sz w:val="52"/>
          <w:szCs w:val="52"/>
        </w:rPr>
      </w:pPr>
    </w:p>
    <w:p>
      <w:pPr>
        <w:spacing w:line="360" w:lineRule="auto"/>
        <w:jc w:val="center"/>
        <w:rPr>
          <w:rFonts w:eastAsia="黑体"/>
          <w:color w:val="000000"/>
          <w:sz w:val="52"/>
          <w:szCs w:val="52"/>
        </w:rPr>
      </w:pPr>
    </w:p>
    <w:p>
      <w:pPr>
        <w:spacing w:line="360" w:lineRule="auto"/>
        <w:jc w:val="center"/>
        <w:rPr>
          <w:rFonts w:eastAsia="黑体"/>
          <w:color w:val="000000"/>
          <w:sz w:val="52"/>
          <w:szCs w:val="52"/>
        </w:rPr>
      </w:pPr>
      <w:r>
        <w:rPr>
          <w:rFonts w:hint="eastAsia" w:eastAsia="黑体"/>
          <w:color w:val="000000"/>
          <w:sz w:val="52"/>
          <w:szCs w:val="52"/>
        </w:rPr>
        <w:t>第</w:t>
      </w:r>
      <w:r>
        <w:rPr>
          <w:rFonts w:hint="eastAsia" w:eastAsia="黑体"/>
          <w:color w:val="000000"/>
          <w:sz w:val="52"/>
          <w:szCs w:val="52"/>
          <w:lang w:val="en-US" w:eastAsia="zh-CN"/>
        </w:rPr>
        <w:t>四</w:t>
      </w:r>
      <w:r>
        <w:rPr>
          <w:rFonts w:hint="eastAsia" w:eastAsia="黑体"/>
          <w:color w:val="000000"/>
          <w:sz w:val="52"/>
          <w:szCs w:val="52"/>
        </w:rPr>
        <w:t>章</w:t>
      </w:r>
      <w:r>
        <w:rPr>
          <w:rFonts w:eastAsia="黑体"/>
          <w:color w:val="000000"/>
          <w:sz w:val="52"/>
          <w:szCs w:val="52"/>
        </w:rPr>
        <w:t xml:space="preserve">  </w:t>
      </w:r>
      <w:r>
        <w:rPr>
          <w:rFonts w:hint="eastAsia" w:eastAsia="黑体"/>
          <w:color w:val="000000"/>
          <w:sz w:val="52"/>
          <w:szCs w:val="52"/>
        </w:rPr>
        <w:t>评标办法</w:t>
      </w:r>
    </w:p>
    <w:p>
      <w:pPr>
        <w:spacing w:line="360" w:lineRule="auto"/>
        <w:jc w:val="left"/>
        <w:rPr>
          <w:color w:val="000000"/>
          <w:sz w:val="32"/>
          <w:szCs w:val="32"/>
        </w:rPr>
      </w:pPr>
    </w:p>
    <w:p>
      <w:pPr>
        <w:pStyle w:val="4"/>
        <w:numPr>
          <w:ilvl w:val="0"/>
          <w:numId w:val="0"/>
        </w:numPr>
        <w:jc w:val="both"/>
        <w:rPr>
          <w:rFonts w:hint="eastAsia" w:ascii="宋体" w:hAnsi="宋体" w:cs="宋体"/>
          <w:color w:val="auto"/>
        </w:rPr>
      </w:pPr>
      <w:r>
        <w:rPr>
          <w:b w:val="0"/>
          <w:bCs w:val="0"/>
          <w:color w:val="000000"/>
          <w:sz w:val="32"/>
          <w:szCs w:val="32"/>
        </w:rPr>
        <w:br w:type="page"/>
      </w:r>
      <w:bookmarkStart w:id="5" w:name="_Toc322706230"/>
      <w:bookmarkStart w:id="6" w:name="_Toc421297780"/>
      <w:bookmarkStart w:id="7" w:name="_Toc322706611"/>
      <w:r>
        <w:rPr>
          <w:rFonts w:hint="eastAsia" w:ascii="宋体" w:hAnsi="宋体" w:eastAsia="宋体" w:cs="宋体"/>
          <w:color w:val="auto"/>
        </w:rPr>
        <w:t>第</w:t>
      </w:r>
      <w:r>
        <w:rPr>
          <w:rFonts w:hint="eastAsia" w:ascii="宋体" w:hAnsi="宋体" w:cs="宋体"/>
          <w:color w:val="auto"/>
          <w:lang w:val="en-US" w:eastAsia="zh-CN"/>
        </w:rPr>
        <w:t>四</w:t>
      </w:r>
      <w:r>
        <w:rPr>
          <w:rFonts w:hint="eastAsia" w:ascii="宋体" w:hAnsi="宋体" w:eastAsia="宋体" w:cs="宋体"/>
          <w:color w:val="auto"/>
        </w:rPr>
        <w:t>章</w:t>
      </w:r>
      <w:r>
        <w:rPr>
          <w:rFonts w:eastAsia="黑体"/>
          <w:color w:val="000000"/>
        </w:rPr>
        <w:t xml:space="preserve">  </w:t>
      </w:r>
      <w:bookmarkEnd w:id="5"/>
      <w:bookmarkEnd w:id="6"/>
      <w:bookmarkEnd w:id="7"/>
      <w:r>
        <w:rPr>
          <w:rFonts w:hint="eastAsia" w:ascii="宋体" w:hAnsi="宋体" w:cs="宋体"/>
          <w:color w:val="auto"/>
        </w:rPr>
        <w:t>评标办法（</w:t>
      </w:r>
      <w:r>
        <w:rPr>
          <w:rFonts w:hint="eastAsia" w:ascii="宋体" w:hAnsi="宋体" w:cs="宋体"/>
          <w:color w:val="auto"/>
          <w:lang w:eastAsia="zh-CN"/>
        </w:rPr>
        <w:t>技术评分最低标价</w:t>
      </w:r>
      <w:r>
        <w:rPr>
          <w:rFonts w:hint="eastAsia" w:ascii="宋体" w:hAnsi="宋体" w:cs="宋体"/>
          <w:color w:val="auto"/>
        </w:rPr>
        <w:t>法）</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hint="eastAsia" w:ascii="宋体" w:hAnsi="宋体" w:cs="宋体"/>
          <w:sz w:val="24"/>
          <w:lang w:eastAsia="zh-CN"/>
        </w:rPr>
      </w:pPr>
      <w:r>
        <w:rPr>
          <w:rFonts w:hint="eastAsia" w:ascii="宋体" w:hAnsi="宋体" w:cs="宋体"/>
          <w:sz w:val="24"/>
        </w:rPr>
        <w:t>本次评标采用</w:t>
      </w:r>
      <w:r>
        <w:rPr>
          <w:rFonts w:hint="eastAsia" w:ascii="宋体" w:hAnsi="宋体" w:cs="宋体"/>
          <w:sz w:val="24"/>
          <w:lang w:eastAsia="zh-CN"/>
        </w:rPr>
        <w:t>技术评分最低标价</w:t>
      </w:r>
      <w:r>
        <w:rPr>
          <w:rFonts w:hint="eastAsia" w:ascii="宋体" w:hAnsi="宋体" w:cs="宋体"/>
          <w:sz w:val="24"/>
        </w:rPr>
        <w:t>法。评标委员会对满足招标文件要求按</w:t>
      </w:r>
      <w:r>
        <w:rPr>
          <w:rFonts w:hint="eastAsia" w:ascii="宋体" w:hAnsi="宋体" w:cs="宋体"/>
          <w:sz w:val="24"/>
          <w:lang w:eastAsia="zh-CN"/>
        </w:rPr>
        <w:t>商务、技术</w:t>
      </w:r>
      <w:r>
        <w:rPr>
          <w:rFonts w:hint="eastAsia" w:ascii="宋体" w:hAnsi="宋体" w:cs="宋体"/>
          <w:sz w:val="24"/>
        </w:rPr>
        <w:t>评分由高到低顺序</w:t>
      </w:r>
      <w:r>
        <w:rPr>
          <w:rFonts w:hint="eastAsia" w:ascii="宋体" w:hAnsi="宋体" w:cs="宋体"/>
          <w:sz w:val="24"/>
          <w:lang w:eastAsia="zh-CN"/>
        </w:rPr>
        <w:t>推荐</w:t>
      </w:r>
      <w:r>
        <w:rPr>
          <w:rFonts w:hint="eastAsia" w:ascii="宋体" w:hAnsi="宋体" w:cs="宋体"/>
          <w:sz w:val="24"/>
        </w:rPr>
        <w:t>不超过</w:t>
      </w:r>
      <w:r>
        <w:rPr>
          <w:rFonts w:hint="eastAsia" w:ascii="宋体" w:hAnsi="宋体" w:cs="宋体"/>
          <w:sz w:val="24"/>
          <w:lang w:val="en-US" w:eastAsia="zh-CN"/>
        </w:rPr>
        <w:t>3</w:t>
      </w:r>
      <w:r>
        <w:rPr>
          <w:rFonts w:hint="eastAsia" w:ascii="宋体" w:hAnsi="宋体" w:cs="宋体"/>
          <w:sz w:val="24"/>
        </w:rPr>
        <w:t>名中标候选人</w:t>
      </w:r>
      <w:r>
        <w:rPr>
          <w:rFonts w:hint="eastAsia" w:ascii="宋体" w:hAnsi="宋体" w:cs="宋体"/>
          <w:sz w:val="24"/>
          <w:lang w:eastAsia="zh-CN"/>
        </w:rPr>
        <w:t>，中标候选人按投标报价由低到高的顺序确定中标候选人排名。</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ascii="宋体" w:hAnsi="宋体" w:cs="宋体"/>
          <w:sz w:val="24"/>
        </w:rPr>
      </w:pPr>
      <w:r>
        <w:rPr>
          <w:rFonts w:hint="eastAsia" w:ascii="宋体" w:hAnsi="宋体" w:cs="宋体"/>
          <w:sz w:val="24"/>
        </w:rPr>
        <w:t>为了有效控制投标价，招标人设立最高投标限价，投标报价高于最高限价按废标处理</w:t>
      </w:r>
      <w:r>
        <w:rPr>
          <w:rFonts w:hint="eastAsia" w:ascii="宋体" w:hAnsi="宋体" w:cs="宋体"/>
          <w:sz w:val="24"/>
          <w:lang w:eastAsia="zh-CN"/>
        </w:rPr>
        <w:t>，或任何子项投标单价高于控制单价的按废标处理。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1、评标原则：</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（1）评标活动遵循公平、公正、科学、择优的原则。</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（2）评标委员会成员应当客观、公正地履行职责，遵守职业道德，对所提出的评审意见承担个人责任。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（3）评标人员应认真执行国家有关政策和法规，维护招标人和投标人的合法权益。</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2、评审程序</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（1）初步评审：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①投标人的资格与合格条件是否满足招标文件的要求。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②投标文件有没有投标人法定代表人或其授权代表签字和加盖公章。</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③投标文件有没有实质上响应招标文件的要求。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④投标文件有没有招标人不能接受的条件。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（2）详细评审</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①初步评审合格的投标文件进入详细评审。</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②评标委员会根据</w:t>
      </w:r>
      <w:r>
        <w:rPr>
          <w:rFonts w:hint="eastAsia" w:ascii="宋体" w:hAnsi="宋体" w:cs="宋体"/>
          <w:sz w:val="24"/>
          <w:lang w:eastAsia="zh-CN"/>
        </w:rPr>
        <w:t>商务、技术</w:t>
      </w:r>
      <w:r>
        <w:rPr>
          <w:rFonts w:hint="eastAsia" w:ascii="宋体" w:hAnsi="宋体" w:cs="宋体"/>
          <w:sz w:val="24"/>
        </w:rPr>
        <w:t>评分高低</w:t>
      </w:r>
      <w:r>
        <w:rPr>
          <w:rFonts w:hint="eastAsia" w:ascii="宋体" w:hAnsi="宋体" w:cs="宋体"/>
          <w:sz w:val="24"/>
          <w:lang w:eastAsia="zh-CN"/>
        </w:rPr>
        <w:t>推荐</w:t>
      </w:r>
      <w:r>
        <w:rPr>
          <w:rFonts w:hint="eastAsia" w:ascii="宋体" w:hAnsi="宋体" w:cs="宋体"/>
          <w:sz w:val="24"/>
        </w:rPr>
        <w:t>不超过</w:t>
      </w:r>
      <w:r>
        <w:rPr>
          <w:rFonts w:hint="eastAsia" w:ascii="宋体" w:hAnsi="宋体" w:cs="宋体"/>
          <w:sz w:val="24"/>
          <w:lang w:val="en-US" w:eastAsia="zh-CN"/>
        </w:rPr>
        <w:t>3</w:t>
      </w:r>
      <w:r>
        <w:rPr>
          <w:rFonts w:hint="eastAsia" w:ascii="宋体" w:hAnsi="宋体" w:cs="宋体"/>
          <w:sz w:val="24"/>
        </w:rPr>
        <w:t>名中标候选人。</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hint="eastAsia" w:ascii="宋体" w:hAnsi="宋体" w:cs="宋体"/>
          <w:sz w:val="24"/>
          <w:lang w:eastAsia="zh-CN"/>
        </w:rPr>
      </w:pPr>
      <w:r>
        <w:rPr>
          <w:rFonts w:hint="eastAsia" w:ascii="宋体" w:hAnsi="宋体" w:cs="宋体"/>
          <w:sz w:val="24"/>
        </w:rPr>
        <w:t>③</w:t>
      </w:r>
      <w:r>
        <w:rPr>
          <w:rFonts w:hint="eastAsia" w:ascii="宋体" w:hAnsi="宋体" w:cs="宋体"/>
          <w:sz w:val="24"/>
          <w:lang w:eastAsia="zh-CN"/>
        </w:rPr>
        <w:t>中标候选人按投标报价由低到高的顺序确定中标候选人排名。</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④</w:t>
      </w:r>
      <w:r>
        <w:rPr>
          <w:rFonts w:hint="eastAsia" w:ascii="宋体" w:hAnsi="宋体" w:eastAsia="宋体" w:cs="宋体"/>
          <w:sz w:val="24"/>
          <w:lang w:eastAsia="zh-CN"/>
        </w:rPr>
        <w:t>投标报价相同的，由抽签决定投标人排名。</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3、投标文件的澄清</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4、关于错误的修正</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评标机构对确定为实质上响应招标文件要求的投标文件进行校核，看其是否有计算上或累计上的算术错误，修正错误的原则如下：</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（1）如果用数字表示的数额与用文字表示的数额不一致时，以文字数额为准。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（2）当单价与数量的乘积与总价不符时，将以单价与数量的乘积为准修正总价，除非单价存在明显的小数点错位；</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（3）当各分项报价的总价之和与投标报价不符时，将以各分项报价的总价之和为准修正投标报价。</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（4）对其他错误的纠正方法由评标委员会确定。按上述修改错误的方法，投标文件中的报价，经投标人同意后，调整后的报价对投标人起约束作用。投标人不接受修正价格的，评标委员会应当否决其投标。</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5、评标结果</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（1）评标委员会提出书面评标报告或会议纪要并由评标委员会全体成员签字。</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（2）评标委员会提出书面评标报告或会议纪要按</w:t>
      </w:r>
      <w:r>
        <w:rPr>
          <w:rFonts w:hint="eastAsia" w:ascii="宋体" w:hAnsi="宋体" w:cs="宋体"/>
          <w:sz w:val="24"/>
          <w:lang w:eastAsia="zh-CN"/>
        </w:rPr>
        <w:t>技术评分最低标价</w:t>
      </w:r>
      <w:r>
        <w:rPr>
          <w:rFonts w:hint="eastAsia" w:ascii="宋体" w:hAnsi="宋体" w:cs="宋体"/>
          <w:sz w:val="24"/>
        </w:rPr>
        <w:t>法推荐不超过</w:t>
      </w:r>
      <w:r>
        <w:rPr>
          <w:rFonts w:hint="eastAsia" w:ascii="宋体" w:hAnsi="宋体" w:cs="宋体"/>
          <w:sz w:val="24"/>
          <w:lang w:val="en-US" w:eastAsia="zh-CN"/>
        </w:rPr>
        <w:t>3</w:t>
      </w:r>
      <w:r>
        <w:rPr>
          <w:rFonts w:hint="eastAsia" w:ascii="宋体" w:hAnsi="宋体" w:cs="宋体"/>
          <w:sz w:val="24"/>
        </w:rPr>
        <w:t>名中标候选人。</w:t>
      </w:r>
    </w:p>
    <w:p>
      <w:pPr>
        <w:spacing w:line="380" w:lineRule="exact"/>
        <w:ind w:firstLine="480" w:firstLineChars="200"/>
        <w:rPr>
          <w:rFonts w:ascii="宋体" w:hAnsi="宋体" w:cs="宋体"/>
          <w:sz w:val="24"/>
        </w:rPr>
      </w:pPr>
      <w:r>
        <w:rPr>
          <w:rFonts w:hint="eastAsia" w:ascii="宋体" w:hAnsi="宋体" w:cs="宋体"/>
          <w:sz w:val="24"/>
        </w:rPr>
        <w:t>6、评审得分计算方法：</w:t>
      </w:r>
    </w:p>
    <w:p>
      <w:pPr>
        <w:spacing w:line="380" w:lineRule="exact"/>
        <w:ind w:firstLine="480" w:firstLineChars="200"/>
        <w:rPr>
          <w:rFonts w:ascii="宋体" w:hAnsi="宋体" w:cs="宋体"/>
          <w:sz w:val="24"/>
        </w:rPr>
      </w:pPr>
      <w:r>
        <w:rPr>
          <w:rFonts w:hint="eastAsia" w:ascii="宋体" w:hAnsi="宋体" w:cs="宋体"/>
          <w:sz w:val="24"/>
        </w:rPr>
        <w:t>（1）商务、技术评审（</w:t>
      </w:r>
      <w:r>
        <w:rPr>
          <w:rFonts w:hint="eastAsia" w:ascii="宋体" w:hAnsi="宋体" w:cs="宋体"/>
          <w:sz w:val="24"/>
          <w:lang w:val="en-US" w:eastAsia="zh-CN"/>
        </w:rPr>
        <w:t>100</w:t>
      </w:r>
      <w:r>
        <w:rPr>
          <w:rFonts w:hint="eastAsia" w:ascii="宋体" w:hAnsi="宋体" w:cs="宋体"/>
          <w:sz w:val="24"/>
        </w:rPr>
        <w:t>分）</w:t>
      </w:r>
    </w:p>
    <w:p>
      <w:pPr>
        <w:spacing w:line="380" w:lineRule="exact"/>
        <w:ind w:firstLine="480" w:firstLineChars="200"/>
        <w:rPr>
          <w:rFonts w:hint="eastAsia" w:ascii="宋体" w:hAnsi="宋体" w:cs="宋体"/>
          <w:sz w:val="24"/>
        </w:rPr>
      </w:pPr>
      <w:r>
        <w:rPr>
          <w:rFonts w:hint="eastAsia" w:ascii="宋体" w:hAnsi="宋体" w:cs="宋体"/>
          <w:sz w:val="24"/>
        </w:rPr>
        <w:t>评分细则</w:t>
      </w:r>
    </w:p>
    <w:p>
      <w:pPr>
        <w:pStyle w:val="2"/>
        <w:ind w:left="0" w:leftChars="0" w:firstLine="0" w:firstLineChars="0"/>
        <w:rPr>
          <w:rFonts w:hint="eastAsia" w:ascii="宋体" w:hAnsi="宋体" w:cs="宋体"/>
          <w:sz w:val="24"/>
        </w:rPr>
      </w:pPr>
    </w:p>
    <w:tbl>
      <w:tblPr>
        <w:tblStyle w:val="19"/>
        <w:tblW w:w="846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09"/>
        <w:gridCol w:w="1923"/>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序号</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923" w:type="dxa"/>
            <w:vAlign w:val="center"/>
          </w:tcPr>
          <w:p>
            <w:pPr>
              <w:spacing w:line="380" w:lineRule="exact"/>
              <w:jc w:val="center"/>
              <w:rPr>
                <w:rFonts w:ascii="宋体" w:hAnsi="宋体" w:cs="宋体"/>
                <w:szCs w:val="21"/>
              </w:rPr>
            </w:pPr>
            <w:r>
              <w:rPr>
                <w:rFonts w:hint="eastAsia" w:ascii="宋体" w:hAnsi="宋体" w:cs="宋体"/>
                <w:szCs w:val="21"/>
              </w:rPr>
              <w:t>分值</w:t>
            </w:r>
          </w:p>
        </w:tc>
        <w:tc>
          <w:tcPr>
            <w:tcW w:w="4541"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1</w:t>
            </w:r>
          </w:p>
        </w:tc>
        <w:tc>
          <w:tcPr>
            <w:tcW w:w="1309" w:type="dxa"/>
            <w:vAlign w:val="center"/>
          </w:tcPr>
          <w:p>
            <w:pPr>
              <w:spacing w:line="380" w:lineRule="exact"/>
              <w:jc w:val="center"/>
              <w:rPr>
                <w:rFonts w:ascii="宋体" w:hAnsi="宋体" w:cs="宋体"/>
                <w:szCs w:val="21"/>
              </w:rPr>
            </w:pPr>
            <w:r>
              <w:rPr>
                <w:rFonts w:hint="eastAsia" w:ascii="仿宋" w:hAnsi="仿宋" w:eastAsia="仿宋" w:cs="仿宋"/>
                <w:sz w:val="24"/>
                <w:szCs w:val="24"/>
              </w:rPr>
              <w:t>项目管理机构 （20分）</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4541" w:type="dxa"/>
            <w:vAlign w:val="center"/>
          </w:tcPr>
          <w:p>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1、投标人拟派项目负责人具有</w:t>
            </w:r>
            <w:r>
              <w:rPr>
                <w:rFonts w:hint="eastAsia" w:ascii="仿宋" w:hAnsi="仿宋" w:eastAsia="仿宋" w:cs="仿宋"/>
                <w:sz w:val="24"/>
                <w:szCs w:val="24"/>
                <w:lang w:val="en-US" w:eastAsia="zh-CN"/>
              </w:rPr>
              <w:t>正</w:t>
            </w:r>
            <w:r>
              <w:rPr>
                <w:rFonts w:hint="eastAsia" w:ascii="仿宋" w:hAnsi="仿宋" w:eastAsia="仿宋" w:cs="仿宋"/>
                <w:sz w:val="24"/>
                <w:szCs w:val="24"/>
              </w:rPr>
              <w:t>高级工程师(含)以上职称，同时具备国家注册咨询工程师证的得10分。本项最高得10分。</w:t>
            </w:r>
          </w:p>
          <w:p>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2、除项目负责人外，每配备一名在本单位注册的注册咨询工程师得5分，本项最高得10分</w:t>
            </w:r>
          </w:p>
          <w:p>
            <w:pPr>
              <w:spacing w:line="380" w:lineRule="exact"/>
              <w:jc w:val="left"/>
              <w:rPr>
                <w:rFonts w:ascii="宋体" w:hAnsi="宋体" w:cs="宋体"/>
                <w:szCs w:val="21"/>
              </w:rPr>
            </w:pPr>
            <w:r>
              <w:rPr>
                <w:rFonts w:hint="eastAsia" w:ascii="仿宋" w:hAnsi="仿宋" w:eastAsia="仿宋" w:cs="仿宋"/>
                <w:kern w:val="0"/>
                <w:sz w:val="24"/>
                <w:szCs w:val="24"/>
              </w:rPr>
              <w:t>证明材料：提供相关</w:t>
            </w:r>
            <w:r>
              <w:rPr>
                <w:rFonts w:hint="eastAsia" w:ascii="仿宋" w:hAnsi="仿宋" w:eastAsia="仿宋" w:cs="仿宋"/>
                <w:kern w:val="0"/>
                <w:sz w:val="24"/>
                <w:szCs w:val="24"/>
                <w:lang w:val="en-US" w:eastAsia="zh-CN"/>
              </w:rPr>
              <w:t>职称</w:t>
            </w:r>
            <w:r>
              <w:rPr>
                <w:rFonts w:hint="eastAsia" w:ascii="仿宋" w:hAnsi="仿宋" w:eastAsia="仿宋" w:cs="仿宋"/>
                <w:kern w:val="0"/>
                <w:sz w:val="24"/>
                <w:szCs w:val="24"/>
              </w:rPr>
              <w:t>证书</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资格证书</w:t>
            </w:r>
            <w:r>
              <w:rPr>
                <w:rFonts w:hint="eastAsia" w:ascii="仿宋" w:hAnsi="仿宋" w:eastAsia="仿宋" w:cs="仿宋"/>
                <w:kern w:val="0"/>
                <w:sz w:val="24"/>
                <w:szCs w:val="24"/>
              </w:rPr>
              <w:t>复印件加盖公章、提供近三个月在投标人单位缴纳社保证明复印件加盖公章。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2</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投标人的业绩</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4541" w:type="dxa"/>
            <w:vAlign w:val="center"/>
          </w:tcPr>
          <w:p>
            <w:pPr>
              <w:adjustRightInd w:val="0"/>
              <w:snapToGrid w:val="0"/>
              <w:spacing w:line="24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在满足资格要求的基础上，</w:t>
            </w:r>
            <w:r>
              <w:rPr>
                <w:rFonts w:hint="eastAsia" w:ascii="仿宋" w:hAnsi="仿宋" w:eastAsia="仿宋" w:cs="仿宋"/>
                <w:kern w:val="0"/>
                <w:sz w:val="24"/>
                <w:szCs w:val="24"/>
              </w:rPr>
              <w:t>2019年</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月1日至今承接过的类似安全评估业绩的每个得5分，本项最高得分20分。</w:t>
            </w:r>
          </w:p>
          <w:p>
            <w:pPr>
              <w:spacing w:line="380" w:lineRule="exact"/>
              <w:jc w:val="left"/>
              <w:rPr>
                <w:rFonts w:ascii="宋体" w:hAnsi="宋体" w:cs="宋体"/>
                <w:szCs w:val="21"/>
              </w:rPr>
            </w:pPr>
            <w:r>
              <w:rPr>
                <w:rFonts w:hint="eastAsia" w:ascii="仿宋" w:hAnsi="仿宋" w:eastAsia="仿宋" w:cs="仿宋"/>
                <w:kern w:val="0"/>
                <w:sz w:val="24"/>
                <w:szCs w:val="24"/>
              </w:rPr>
              <w:t>证明材料：投标文件中提供合同或中标通知书复印件加盖单位公章。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95" w:type="dxa"/>
            <w:vMerge w:val="restart"/>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309" w:type="dxa"/>
            <w:vMerge w:val="restart"/>
            <w:vAlign w:val="center"/>
          </w:tcPr>
          <w:p>
            <w:pPr>
              <w:spacing w:line="380" w:lineRule="exact"/>
              <w:jc w:val="left"/>
              <w:rPr>
                <w:rFonts w:ascii="宋体" w:hAnsi="宋体" w:cs="宋体"/>
                <w:szCs w:val="21"/>
              </w:rPr>
            </w:pPr>
            <w:r>
              <w:rPr>
                <w:rFonts w:hint="eastAsia" w:ascii="宋体" w:hAnsi="宋体" w:cs="宋体"/>
                <w:szCs w:val="21"/>
              </w:rPr>
              <w:t>投标人的技术文件</w:t>
            </w:r>
          </w:p>
          <w:p>
            <w:pPr>
              <w:spacing w:line="38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60</w:t>
            </w:r>
            <w:r>
              <w:rPr>
                <w:rFonts w:hint="eastAsia" w:ascii="宋体" w:hAnsi="宋体" w:cs="宋体"/>
                <w:szCs w:val="21"/>
              </w:rPr>
              <w:t>分）</w:t>
            </w:r>
          </w:p>
          <w:p>
            <w:pPr>
              <w:spacing w:line="380" w:lineRule="exact"/>
              <w:ind w:firstLine="420" w:firstLineChars="200"/>
              <w:jc w:val="center"/>
              <w:rPr>
                <w:rFonts w:ascii="宋体" w:hAnsi="宋体" w:cs="宋体"/>
                <w:szCs w:val="21"/>
              </w:rPr>
            </w:pPr>
          </w:p>
        </w:tc>
        <w:tc>
          <w:tcPr>
            <w:tcW w:w="1923"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项目概况及工作目标（10分）</w:t>
            </w:r>
          </w:p>
        </w:tc>
        <w:tc>
          <w:tcPr>
            <w:tcW w:w="4541"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项目概况及工作目标：介绍项目概况，按工作目标的明确性进行评价打分，分别得6-10分。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工作实施方案方法、标准（10</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val="en-US" w:eastAsia="zh-CN"/>
              </w:rPr>
              <w:t>）</w:t>
            </w:r>
          </w:p>
        </w:tc>
        <w:tc>
          <w:tcPr>
            <w:tcW w:w="4541"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安全评估实施方案方法标准：对工作实施方案方法标准的适用性、可行性、具体性，资料收集、整理的规范性，工作组织的条理性进行评价打分，分别得6-10分。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重、难点分析及解决措施：</w:t>
            </w:r>
            <w:r>
              <w:rPr>
                <w:rFonts w:hint="eastAsia" w:ascii="仿宋" w:hAnsi="仿宋" w:eastAsia="仿宋" w:cs="仿宋"/>
                <w:kern w:val="0"/>
                <w:sz w:val="24"/>
                <w:szCs w:val="24"/>
                <w:lang w:val="zh-CN" w:eastAsia="zh-CN"/>
              </w:rPr>
              <w:t>（20分）</w:t>
            </w:r>
          </w:p>
        </w:tc>
        <w:tc>
          <w:tcPr>
            <w:tcW w:w="4541"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重、难点分析及解决措施：按重、难点分析的健全性，保证措施的有力性进行评价打分，分别得12-20分。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95" w:type="dxa"/>
            <w:vMerge w:val="continue"/>
            <w:vAlign w:val="center"/>
          </w:tcPr>
          <w:p>
            <w:pPr>
              <w:spacing w:line="380" w:lineRule="exact"/>
              <w:ind w:firstLine="420" w:firstLineChars="200"/>
              <w:jc w:val="center"/>
              <w:rPr>
                <w:rFonts w:ascii="宋体" w:hAnsi="宋体" w:cs="宋体"/>
                <w:szCs w:val="21"/>
              </w:rPr>
            </w:pPr>
          </w:p>
        </w:tc>
        <w:tc>
          <w:tcPr>
            <w:tcW w:w="1309" w:type="dxa"/>
            <w:vMerge w:val="continue"/>
          </w:tcPr>
          <w:p>
            <w:pPr>
              <w:spacing w:line="380" w:lineRule="exact"/>
              <w:ind w:firstLine="420" w:firstLineChars="200"/>
              <w:jc w:val="center"/>
              <w:rPr>
                <w:rFonts w:ascii="宋体" w:hAnsi="宋体" w:cs="宋体"/>
                <w:szCs w:val="21"/>
              </w:rPr>
            </w:pPr>
          </w:p>
        </w:tc>
        <w:tc>
          <w:tcPr>
            <w:tcW w:w="1923"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组织协调、质量进度目标及保障措施：（20分）</w:t>
            </w:r>
          </w:p>
        </w:tc>
        <w:tc>
          <w:tcPr>
            <w:tcW w:w="4541"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组织协调、质量进度目标及保障措施：对满足委托人要求的工作时限进行承诺并制定完整、有效的质量进度目标及保障措施。</w:t>
            </w:r>
            <w:r>
              <w:rPr>
                <w:rFonts w:hint="eastAsia" w:ascii="仿宋" w:hAnsi="仿宋" w:eastAsia="仿宋" w:cs="仿宋"/>
                <w:kern w:val="0"/>
                <w:sz w:val="24"/>
                <w:szCs w:val="24"/>
                <w:lang w:val="zh-CN" w:eastAsia="zh-CN"/>
              </w:rPr>
              <w:t xml:space="preserve"> </w:t>
            </w:r>
            <w:r>
              <w:rPr>
                <w:rFonts w:hint="eastAsia" w:ascii="仿宋" w:hAnsi="仿宋" w:eastAsia="仿宋" w:cs="仿宋"/>
                <w:kern w:val="0"/>
                <w:sz w:val="24"/>
                <w:szCs w:val="24"/>
                <w:lang w:val="en-US" w:eastAsia="zh-CN"/>
              </w:rPr>
              <w:t>分别得12-20分。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95" w:type="dxa"/>
            <w:vAlign w:val="center"/>
          </w:tcPr>
          <w:p>
            <w:pPr>
              <w:spacing w:line="380" w:lineRule="exact"/>
              <w:ind w:firstLine="420" w:firstLineChars="200"/>
              <w:jc w:val="center"/>
              <w:rPr>
                <w:rFonts w:ascii="宋体" w:hAnsi="宋体" w:cs="宋体"/>
                <w:szCs w:val="21"/>
              </w:rPr>
            </w:pPr>
          </w:p>
        </w:tc>
        <w:tc>
          <w:tcPr>
            <w:tcW w:w="1309" w:type="dxa"/>
            <w:vAlign w:val="center"/>
          </w:tcPr>
          <w:p>
            <w:pPr>
              <w:spacing w:line="380" w:lineRule="exact"/>
              <w:ind w:firstLine="420" w:firstLineChars="200"/>
              <w:jc w:val="center"/>
              <w:rPr>
                <w:rFonts w:ascii="宋体" w:hAnsi="宋体" w:cs="宋体"/>
                <w:szCs w:val="21"/>
              </w:rPr>
            </w:pPr>
            <w:r>
              <w:rPr>
                <w:rFonts w:hint="eastAsia" w:ascii="宋体" w:hAnsi="宋体" w:cs="宋体"/>
                <w:szCs w:val="21"/>
              </w:rPr>
              <w:t>合计</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100</w:t>
            </w:r>
            <w:r>
              <w:rPr>
                <w:rFonts w:hint="eastAsia" w:ascii="宋体" w:hAnsi="宋体" w:cs="宋体"/>
                <w:szCs w:val="21"/>
              </w:rPr>
              <w:t>分</w:t>
            </w:r>
          </w:p>
        </w:tc>
        <w:tc>
          <w:tcPr>
            <w:tcW w:w="4541" w:type="dxa"/>
            <w:vAlign w:val="center"/>
          </w:tcPr>
          <w:p>
            <w:pPr>
              <w:spacing w:line="380" w:lineRule="exact"/>
              <w:ind w:firstLine="420" w:firstLineChars="200"/>
              <w:jc w:val="left"/>
              <w:rPr>
                <w:rFonts w:ascii="宋体" w:hAnsi="宋体" w:cs="宋体"/>
                <w:szCs w:val="21"/>
              </w:rPr>
            </w:pP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83218982"/>
                            <w:docPartObj>
                              <w:docPartGallery w:val="autotext"/>
                            </w:docPartObj>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6"/>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383218982"/>
                      <w:docPartObj>
                        <w:docPartGallery w:val="autotext"/>
                      </w:docPartObj>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6"/>
                    </w:pPr>
                  </w:p>
                </w:txbxContent>
              </v:textbox>
            </v:shape>
          </w:pict>
        </mc:Fallback>
      </mc:AlternateContent>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ind w:left="340" w:hanging="340"/>
      </w:pPr>
      <w:r>
        <w:rPr>
          <w:rStyle w:val="26"/>
        </w:rPr>
        <w:footnoteRef/>
      </w:r>
      <w:r>
        <w:t xml:space="preserve"> a. “</w:t>
      </w:r>
      <w:r>
        <w:rPr>
          <w:rFonts w:hint="eastAsia"/>
        </w:rPr>
        <w:t>投标人须知前附表</w:t>
      </w:r>
      <w:r>
        <w:t>”</w:t>
      </w:r>
      <w:r>
        <w:rPr>
          <w:rFonts w:hint="eastAsia"/>
        </w:rPr>
        <w:t>用于进一步明确正文中的未尽事宜，由招标人根据招标项目具体特点和实际需要填写，担务必做到与招标文件中其他章节的衔接，并不得与本章正文内容相抵触。</w:t>
      </w:r>
    </w:p>
    <w:p>
      <w:pPr>
        <w:pStyle w:val="17"/>
        <w:ind w:left="340" w:hanging="340"/>
      </w:pPr>
      <w:r>
        <w:t xml:space="preserve">  b.</w:t>
      </w:r>
      <w:r>
        <w:rPr>
          <w:rFonts w:hint="eastAsia"/>
        </w:rPr>
        <w:t>“投标人须知前附表”中的附录表格同属“投标人须知前附表”内容，具有同等效力。</w:t>
      </w:r>
    </w:p>
    <w:p>
      <w:pPr>
        <w:pStyle w:val="17"/>
        <w:ind w:left="340" w:hanging="340"/>
      </w:pPr>
    </w:p>
  </w:footnote>
  <w:footnote w:id="1">
    <w:p>
      <w:pPr>
        <w:pStyle w:val="41"/>
      </w:pPr>
    </w:p>
  </w:footnote>
  <w:footnote w:id="2">
    <w:p>
      <w:pPr>
        <w:pStyle w:val="17"/>
      </w:pPr>
      <w:r>
        <w:rPr>
          <w:rStyle w:val="26"/>
        </w:rPr>
        <w:footnoteRef/>
      </w:r>
      <w:r>
        <w:t xml:space="preserve"> </w:t>
      </w:r>
      <w:r>
        <w:rPr>
          <w:rFonts w:hint="eastAsia"/>
        </w:rPr>
        <w:t>委托期限可写：自本委托书签署之日起至投标有效期满。</w:t>
      </w:r>
    </w:p>
  </w:footnote>
  <w:footnote w:id="3">
    <w:p>
      <w:pPr>
        <w:pStyle w:val="17"/>
        <w:ind w:left="170" w:hanging="170"/>
      </w:pPr>
      <w:r>
        <w:rPr>
          <w:rStyle w:val="26"/>
        </w:rPr>
        <w:footnoteRef/>
      </w:r>
      <w:r>
        <w:rPr>
          <w:rFonts w:hint="eastAsia"/>
        </w:rPr>
        <w:t>《公路工程标准勘察</w:t>
      </w:r>
      <w:r>
        <w:rPr>
          <w:rFonts w:hint="eastAsia"/>
          <w:lang w:val="en-US" w:eastAsia="zh-CN"/>
        </w:rPr>
        <w:t>设计</w:t>
      </w:r>
      <w:r>
        <w:rPr>
          <w:rFonts w:hint="eastAsia"/>
        </w:rPr>
        <w:t>招标文件》中按照双信封形式提供了开标记录表，招标人可根据项目具体特点和实际情况进行修改。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5"/>
      <w:numFmt w:val="japaneseCounting"/>
      <w:lvlText w:val="第%1章"/>
      <w:lvlJc w:val="left"/>
      <w:pPr>
        <w:tabs>
          <w:tab w:val="left" w:pos="1920"/>
        </w:tabs>
        <w:ind w:left="1920" w:hanging="1920"/>
      </w:pPr>
    </w:lvl>
    <w:lvl w:ilvl="1" w:tentative="0">
      <w:start w:val="1"/>
      <w:numFmt w:val="japaneseCounting"/>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2F75FD6"/>
    <w:multiLevelType w:val="multilevel"/>
    <w:tmpl w:val="62F75FD6"/>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NzliOWUxY2ZkZmFhODQ0NWMxZGFjMjA1Yzc3NWUifQ=="/>
  </w:docVars>
  <w:rsids>
    <w:rsidRoot w:val="00237C78"/>
    <w:rsid w:val="00004126"/>
    <w:rsid w:val="00097273"/>
    <w:rsid w:val="000D720F"/>
    <w:rsid w:val="000F36CD"/>
    <w:rsid w:val="001128CC"/>
    <w:rsid w:val="00167812"/>
    <w:rsid w:val="00182485"/>
    <w:rsid w:val="00184B39"/>
    <w:rsid w:val="00237C78"/>
    <w:rsid w:val="002F6B7B"/>
    <w:rsid w:val="00344B72"/>
    <w:rsid w:val="00373902"/>
    <w:rsid w:val="003A4E34"/>
    <w:rsid w:val="00427828"/>
    <w:rsid w:val="005B0338"/>
    <w:rsid w:val="005C2E3F"/>
    <w:rsid w:val="00692FF2"/>
    <w:rsid w:val="0086561E"/>
    <w:rsid w:val="008857C0"/>
    <w:rsid w:val="009861A6"/>
    <w:rsid w:val="009F3492"/>
    <w:rsid w:val="00AB0D5F"/>
    <w:rsid w:val="00DD1BF7"/>
    <w:rsid w:val="00E70CB3"/>
    <w:rsid w:val="00ED61AB"/>
    <w:rsid w:val="00F548D2"/>
    <w:rsid w:val="00F6732D"/>
    <w:rsid w:val="00F901CE"/>
    <w:rsid w:val="00F97CD3"/>
    <w:rsid w:val="00FF592E"/>
    <w:rsid w:val="020C2C86"/>
    <w:rsid w:val="05887005"/>
    <w:rsid w:val="058B65A1"/>
    <w:rsid w:val="0706670D"/>
    <w:rsid w:val="098F7F23"/>
    <w:rsid w:val="0BF26D0A"/>
    <w:rsid w:val="0BF31D56"/>
    <w:rsid w:val="0C9B1975"/>
    <w:rsid w:val="0D0A37DF"/>
    <w:rsid w:val="0E9027E4"/>
    <w:rsid w:val="0F2F58D3"/>
    <w:rsid w:val="13387D7C"/>
    <w:rsid w:val="18A65B2F"/>
    <w:rsid w:val="19700269"/>
    <w:rsid w:val="1A02249C"/>
    <w:rsid w:val="1BF066DC"/>
    <w:rsid w:val="1E7C713A"/>
    <w:rsid w:val="232924D0"/>
    <w:rsid w:val="236F029F"/>
    <w:rsid w:val="240F04D7"/>
    <w:rsid w:val="28676BCC"/>
    <w:rsid w:val="2932559C"/>
    <w:rsid w:val="29B54E11"/>
    <w:rsid w:val="2A550FE2"/>
    <w:rsid w:val="2DA95F68"/>
    <w:rsid w:val="34CD58FA"/>
    <w:rsid w:val="376611C4"/>
    <w:rsid w:val="379D1DCD"/>
    <w:rsid w:val="3838582C"/>
    <w:rsid w:val="3B2A3843"/>
    <w:rsid w:val="3CE13E3B"/>
    <w:rsid w:val="3D844BB6"/>
    <w:rsid w:val="3D8B01B9"/>
    <w:rsid w:val="3DEF37BF"/>
    <w:rsid w:val="3EC6670D"/>
    <w:rsid w:val="4052539C"/>
    <w:rsid w:val="43217BEE"/>
    <w:rsid w:val="4410023A"/>
    <w:rsid w:val="44D3696B"/>
    <w:rsid w:val="4B422D85"/>
    <w:rsid w:val="4CDD0CDF"/>
    <w:rsid w:val="51712AF7"/>
    <w:rsid w:val="521C6552"/>
    <w:rsid w:val="5595607F"/>
    <w:rsid w:val="581A5D3B"/>
    <w:rsid w:val="5B2B6E43"/>
    <w:rsid w:val="5CD1185B"/>
    <w:rsid w:val="5D5C6801"/>
    <w:rsid w:val="5D743EA0"/>
    <w:rsid w:val="5DF3287D"/>
    <w:rsid w:val="5EA846AD"/>
    <w:rsid w:val="5FCB172A"/>
    <w:rsid w:val="611F7B83"/>
    <w:rsid w:val="616A1CBA"/>
    <w:rsid w:val="64552A2D"/>
    <w:rsid w:val="64AA363A"/>
    <w:rsid w:val="674A7FB6"/>
    <w:rsid w:val="67D47F3F"/>
    <w:rsid w:val="6FCF2A35"/>
    <w:rsid w:val="71000B1B"/>
    <w:rsid w:val="7342500A"/>
    <w:rsid w:val="75395570"/>
    <w:rsid w:val="75B77104"/>
    <w:rsid w:val="75FE08D3"/>
    <w:rsid w:val="77120246"/>
    <w:rsid w:val="7781251D"/>
    <w:rsid w:val="79D243F1"/>
    <w:rsid w:val="7A2E0ECE"/>
    <w:rsid w:val="7B514392"/>
    <w:rsid w:val="7D146DB4"/>
    <w:rsid w:val="7DA41F1A"/>
    <w:rsid w:val="7F64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uiPriority="99" w:name="page number"/>
    <w:lsdException w:qFormat="1"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8"/>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35"/>
    <w:semiHidden/>
    <w:unhideWhenUsed/>
    <w:qFormat/>
    <w:uiPriority w:val="0"/>
    <w:pPr>
      <w:ind w:left="360" w:firstLine="540" w:firstLineChars="224"/>
    </w:pPr>
    <w:rPr>
      <w:rFonts w:ascii="宋体" w:hAnsi="宋体"/>
      <w:b/>
      <w:bCs/>
      <w:sz w:val="24"/>
    </w:rPr>
  </w:style>
  <w:style w:type="paragraph" w:styleId="6">
    <w:name w:val="Normal Indent"/>
    <w:basedOn w:val="1"/>
    <w:qFormat/>
    <w:uiPriority w:val="0"/>
    <w:pPr>
      <w:adjustRightInd w:val="0"/>
      <w:ind w:firstLine="420"/>
      <w:jc w:val="left"/>
      <w:textAlignment w:val="baseline"/>
    </w:pPr>
    <w:rPr>
      <w:rFonts w:eastAsia="楷体_GB2312"/>
      <w:sz w:val="24"/>
      <w:szCs w:val="20"/>
    </w:rPr>
  </w:style>
  <w:style w:type="paragraph" w:styleId="7">
    <w:name w:val="Document Map"/>
    <w:basedOn w:val="1"/>
    <w:link w:val="38"/>
    <w:semiHidden/>
    <w:unhideWhenUsed/>
    <w:qFormat/>
    <w:uiPriority w:val="0"/>
    <w:rPr>
      <w:rFonts w:ascii="宋体"/>
      <w:sz w:val="18"/>
      <w:szCs w:val="18"/>
      <w:lang w:val="zh-CN" w:eastAsia="zh-CN"/>
    </w:rPr>
  </w:style>
  <w:style w:type="paragraph" w:styleId="8">
    <w:name w:val="annotation text"/>
    <w:basedOn w:val="1"/>
    <w:link w:val="30"/>
    <w:semiHidden/>
    <w:unhideWhenUsed/>
    <w:qFormat/>
    <w:uiPriority w:val="0"/>
    <w:pPr>
      <w:jc w:val="left"/>
    </w:pPr>
  </w:style>
  <w:style w:type="paragraph" w:styleId="9">
    <w:name w:val="Body Text"/>
    <w:basedOn w:val="1"/>
    <w:link w:val="34"/>
    <w:semiHidden/>
    <w:unhideWhenUsed/>
    <w:qFormat/>
    <w:uiPriority w:val="0"/>
    <w:pPr>
      <w:adjustRightInd w:val="0"/>
      <w:snapToGrid w:val="0"/>
      <w:spacing w:line="312" w:lineRule="auto"/>
      <w:jc w:val="left"/>
    </w:pPr>
    <w:rPr>
      <w:rFonts w:ascii="黑体" w:hAnsi="宋体" w:eastAsia="黑体"/>
      <w:sz w:val="24"/>
    </w:rPr>
  </w:style>
  <w:style w:type="paragraph" w:styleId="10">
    <w:name w:val="Date"/>
    <w:basedOn w:val="1"/>
    <w:next w:val="1"/>
    <w:link w:val="36"/>
    <w:semiHidden/>
    <w:unhideWhenUsed/>
    <w:qFormat/>
    <w:uiPriority w:val="0"/>
  </w:style>
  <w:style w:type="paragraph" w:styleId="11">
    <w:name w:val="Body Text Indent 2"/>
    <w:basedOn w:val="1"/>
    <w:link w:val="37"/>
    <w:semiHidden/>
    <w:unhideWhenUsed/>
    <w:qFormat/>
    <w:uiPriority w:val="0"/>
    <w:pPr>
      <w:spacing w:after="120" w:line="480" w:lineRule="auto"/>
      <w:ind w:left="420" w:leftChars="200"/>
    </w:pPr>
  </w:style>
  <w:style w:type="paragraph" w:styleId="12">
    <w:name w:val="endnote text"/>
    <w:basedOn w:val="1"/>
    <w:link w:val="33"/>
    <w:semiHidden/>
    <w:unhideWhenUsed/>
    <w:qFormat/>
    <w:uiPriority w:val="0"/>
    <w:pPr>
      <w:snapToGrid w:val="0"/>
      <w:jc w:val="left"/>
    </w:pPr>
  </w:style>
  <w:style w:type="paragraph" w:styleId="13">
    <w:name w:val="Balloon Text"/>
    <w:basedOn w:val="1"/>
    <w:link w:val="39"/>
    <w:semiHidden/>
    <w:unhideWhenUsed/>
    <w:qFormat/>
    <w:uiPriority w:val="0"/>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footnote text"/>
    <w:basedOn w:val="1"/>
    <w:link w:val="29"/>
    <w:semiHidden/>
    <w:unhideWhenUsed/>
    <w:qFormat/>
    <w:uiPriority w:val="0"/>
    <w:pPr>
      <w:snapToGrid w:val="0"/>
      <w:jc w:val="left"/>
    </w:pPr>
    <w:rPr>
      <w:sz w:val="18"/>
      <w:szCs w:val="18"/>
    </w:rPr>
  </w:style>
  <w:style w:type="paragraph" w:styleId="18">
    <w:name w:val="toc 2"/>
    <w:basedOn w:val="1"/>
    <w:next w:val="1"/>
    <w:semiHidden/>
    <w:unhideWhenUsed/>
    <w:qFormat/>
    <w:uiPriority w:val="39"/>
    <w:pPr>
      <w:ind w:left="420" w:leftChars="2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semiHidden/>
    <w:unhideWhenUsed/>
    <w:qFormat/>
    <w:uiPriority w:val="0"/>
    <w:rPr>
      <w:vertAlign w:val="superscript"/>
    </w:rPr>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Hyperlink"/>
    <w:semiHidden/>
    <w:unhideWhenUsed/>
    <w:qFormat/>
    <w:uiPriority w:val="99"/>
    <w:rPr>
      <w:color w:val="0000FF"/>
      <w:u w:val="single"/>
    </w:rPr>
  </w:style>
  <w:style w:type="character" w:styleId="25">
    <w:name w:val="annotation reference"/>
    <w:semiHidden/>
    <w:unhideWhenUsed/>
    <w:qFormat/>
    <w:uiPriority w:val="0"/>
    <w:rPr>
      <w:sz w:val="21"/>
      <w:szCs w:val="21"/>
    </w:rPr>
  </w:style>
  <w:style w:type="character" w:styleId="26">
    <w:name w:val="footnote reference"/>
    <w:semiHidden/>
    <w:unhideWhenUsed/>
    <w:qFormat/>
    <w:uiPriority w:val="0"/>
    <w:rPr>
      <w:vertAlign w:val="superscript"/>
    </w:rPr>
  </w:style>
  <w:style w:type="character" w:customStyle="1" w:styleId="27">
    <w:name w:val="标题 1 Char"/>
    <w:basedOn w:val="21"/>
    <w:link w:val="4"/>
    <w:qFormat/>
    <w:uiPriority w:val="0"/>
    <w:rPr>
      <w:rFonts w:ascii="Times New Roman" w:hAnsi="Times New Roman" w:eastAsia="宋体" w:cs="Times New Roman"/>
      <w:b/>
      <w:bCs/>
      <w:kern w:val="44"/>
      <w:sz w:val="44"/>
      <w:szCs w:val="44"/>
    </w:rPr>
  </w:style>
  <w:style w:type="character" w:customStyle="1" w:styleId="28">
    <w:name w:val="标题 2 Char"/>
    <w:basedOn w:val="21"/>
    <w:link w:val="5"/>
    <w:qFormat/>
    <w:uiPriority w:val="0"/>
    <w:rPr>
      <w:rFonts w:ascii="Arial" w:hAnsi="Arial" w:eastAsia="黑体" w:cs="Times New Roman"/>
      <w:b/>
      <w:bCs/>
      <w:sz w:val="32"/>
      <w:szCs w:val="32"/>
    </w:rPr>
  </w:style>
  <w:style w:type="character" w:customStyle="1" w:styleId="29">
    <w:name w:val="脚注文本 Char"/>
    <w:basedOn w:val="21"/>
    <w:link w:val="17"/>
    <w:semiHidden/>
    <w:qFormat/>
    <w:uiPriority w:val="0"/>
    <w:rPr>
      <w:rFonts w:ascii="Times New Roman" w:hAnsi="Times New Roman" w:eastAsia="宋体" w:cs="Times New Roman"/>
      <w:sz w:val="18"/>
      <w:szCs w:val="18"/>
    </w:rPr>
  </w:style>
  <w:style w:type="character" w:customStyle="1" w:styleId="30">
    <w:name w:val="批注文字 Char"/>
    <w:basedOn w:val="21"/>
    <w:link w:val="8"/>
    <w:semiHidden/>
    <w:qFormat/>
    <w:uiPriority w:val="0"/>
    <w:rPr>
      <w:rFonts w:ascii="Times New Roman" w:hAnsi="Times New Roman" w:eastAsia="宋体" w:cs="Times New Roman"/>
      <w:szCs w:val="24"/>
    </w:rPr>
  </w:style>
  <w:style w:type="character" w:customStyle="1" w:styleId="31">
    <w:name w:val="页眉 Char"/>
    <w:basedOn w:val="21"/>
    <w:link w:val="15"/>
    <w:qFormat/>
    <w:uiPriority w:val="0"/>
    <w:rPr>
      <w:rFonts w:ascii="Times New Roman" w:hAnsi="Times New Roman" w:eastAsia="宋体" w:cs="Times New Roman"/>
      <w:sz w:val="18"/>
      <w:szCs w:val="18"/>
    </w:rPr>
  </w:style>
  <w:style w:type="character" w:customStyle="1" w:styleId="32">
    <w:name w:val="页脚 Char"/>
    <w:basedOn w:val="21"/>
    <w:link w:val="14"/>
    <w:qFormat/>
    <w:uiPriority w:val="99"/>
    <w:rPr>
      <w:rFonts w:ascii="Times New Roman" w:hAnsi="Times New Roman" w:eastAsia="宋体" w:cs="Times New Roman"/>
      <w:sz w:val="18"/>
      <w:szCs w:val="18"/>
    </w:rPr>
  </w:style>
  <w:style w:type="character" w:customStyle="1" w:styleId="33">
    <w:name w:val="尾注文本 Char"/>
    <w:basedOn w:val="21"/>
    <w:link w:val="12"/>
    <w:semiHidden/>
    <w:qFormat/>
    <w:uiPriority w:val="0"/>
    <w:rPr>
      <w:rFonts w:ascii="Times New Roman" w:hAnsi="Times New Roman" w:eastAsia="宋体" w:cs="Times New Roman"/>
      <w:szCs w:val="24"/>
    </w:rPr>
  </w:style>
  <w:style w:type="character" w:customStyle="1" w:styleId="34">
    <w:name w:val="正文文本 Char"/>
    <w:basedOn w:val="21"/>
    <w:link w:val="9"/>
    <w:semiHidden/>
    <w:qFormat/>
    <w:uiPriority w:val="0"/>
    <w:rPr>
      <w:rFonts w:ascii="黑体" w:hAnsi="宋体" w:eastAsia="黑体" w:cs="Times New Roman"/>
      <w:sz w:val="24"/>
      <w:szCs w:val="24"/>
    </w:rPr>
  </w:style>
  <w:style w:type="character" w:customStyle="1" w:styleId="35">
    <w:name w:val="正文文本缩进 Char"/>
    <w:basedOn w:val="21"/>
    <w:link w:val="3"/>
    <w:semiHidden/>
    <w:qFormat/>
    <w:uiPriority w:val="0"/>
    <w:rPr>
      <w:rFonts w:ascii="宋体" w:hAnsi="宋体" w:eastAsia="宋体" w:cs="Times New Roman"/>
      <w:b/>
      <w:bCs/>
      <w:sz w:val="24"/>
      <w:szCs w:val="24"/>
    </w:rPr>
  </w:style>
  <w:style w:type="character" w:customStyle="1" w:styleId="36">
    <w:name w:val="日期 Char"/>
    <w:basedOn w:val="21"/>
    <w:link w:val="10"/>
    <w:semiHidden/>
    <w:qFormat/>
    <w:uiPriority w:val="0"/>
    <w:rPr>
      <w:rFonts w:ascii="Times New Roman" w:hAnsi="Times New Roman" w:eastAsia="宋体" w:cs="Times New Roman"/>
      <w:szCs w:val="24"/>
    </w:rPr>
  </w:style>
  <w:style w:type="character" w:customStyle="1" w:styleId="37">
    <w:name w:val="正文文本缩进 2 Char"/>
    <w:basedOn w:val="21"/>
    <w:link w:val="11"/>
    <w:semiHidden/>
    <w:qFormat/>
    <w:uiPriority w:val="0"/>
    <w:rPr>
      <w:rFonts w:ascii="Times New Roman" w:hAnsi="Times New Roman" w:eastAsia="宋体" w:cs="Times New Roman"/>
      <w:szCs w:val="24"/>
    </w:rPr>
  </w:style>
  <w:style w:type="character" w:customStyle="1" w:styleId="38">
    <w:name w:val="文档结构图 Char"/>
    <w:basedOn w:val="21"/>
    <w:link w:val="7"/>
    <w:semiHidden/>
    <w:qFormat/>
    <w:uiPriority w:val="0"/>
    <w:rPr>
      <w:rFonts w:ascii="宋体" w:hAnsi="Times New Roman" w:eastAsia="宋体" w:cs="Times New Roman"/>
      <w:sz w:val="18"/>
      <w:szCs w:val="18"/>
      <w:lang w:val="zh-CN" w:eastAsia="zh-CN"/>
    </w:rPr>
  </w:style>
  <w:style w:type="character" w:customStyle="1" w:styleId="39">
    <w:name w:val="批注框文本 Char"/>
    <w:basedOn w:val="21"/>
    <w:link w:val="13"/>
    <w:semiHidden/>
    <w:qFormat/>
    <w:uiPriority w:val="0"/>
    <w:rPr>
      <w:rFonts w:ascii="Times New Roman" w:hAnsi="Times New Roman" w:eastAsia="宋体" w:cs="Times New Roman"/>
      <w:sz w:val="18"/>
      <w:szCs w:val="18"/>
    </w:rPr>
  </w:style>
  <w:style w:type="character" w:customStyle="1" w:styleId="40">
    <w:name w:val="无间隔 Char"/>
    <w:link w:val="41"/>
    <w:qFormat/>
    <w:locked/>
    <w:uiPriority w:val="0"/>
    <w:rPr>
      <w:rFonts w:ascii="Calibri" w:hAnsi="Calibri"/>
      <w:sz w:val="22"/>
    </w:rPr>
  </w:style>
  <w:style w:type="paragraph" w:styleId="41">
    <w:name w:val="No Spacing"/>
    <w:link w:val="40"/>
    <w:qFormat/>
    <w:uiPriority w:val="0"/>
    <w:rPr>
      <w:rFonts w:ascii="Calibri" w:hAnsi="Calibri" w:eastAsiaTheme="minorEastAsia" w:cstheme="minorBidi"/>
      <w:kern w:val="2"/>
      <w:sz w:val="22"/>
      <w:szCs w:val="22"/>
      <w:lang w:val="en-US" w:eastAsia="zh-CN" w:bidi="ar-SA"/>
    </w:rPr>
  </w:style>
  <w:style w:type="paragraph" w:customStyle="1" w:styleId="42">
    <w:name w:val="样式1"/>
    <w:basedOn w:val="15"/>
    <w:qFormat/>
    <w:uiPriority w:val="0"/>
    <w:pPr>
      <w:pBdr>
        <w:bottom w:val="single" w:color="auto" w:sz="4" w:space="1"/>
      </w:pBdr>
      <w:ind w:right="315"/>
      <w:jc w:val="right"/>
    </w:pPr>
    <w:rPr>
      <w:rFonts w:eastAsia="黑体"/>
      <w:sz w:val="21"/>
    </w:rPr>
  </w:style>
  <w:style w:type="paragraph" w:customStyle="1" w:styleId="43">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5">
    <w:name w:val="Char Char Char Char Char Char Char Char"/>
    <w:basedOn w:val="1"/>
    <w:qFormat/>
    <w:uiPriority w:val="0"/>
  </w:style>
  <w:style w:type="paragraph" w:customStyle="1" w:styleId="46">
    <w:name w:val="样式2"/>
    <w:basedOn w:val="14"/>
    <w:qFormat/>
    <w:uiPriority w:val="0"/>
    <w:pPr>
      <w:pBdr>
        <w:top w:val="single" w:color="auto" w:sz="4" w:space="1"/>
      </w:pBdr>
    </w:pPr>
  </w:style>
  <w:style w:type="paragraph" w:customStyle="1" w:styleId="47">
    <w:name w:val="表中"/>
    <w:basedOn w:val="1"/>
    <w:qFormat/>
    <w:uiPriority w:val="0"/>
    <w:pPr>
      <w:adjustRightInd w:val="0"/>
      <w:spacing w:line="360" w:lineRule="atLeast"/>
      <w:jc w:val="center"/>
    </w:pPr>
    <w:rPr>
      <w:kern w:val="0"/>
      <w:szCs w:val="20"/>
    </w:rPr>
  </w:style>
  <w:style w:type="paragraph" w:customStyle="1" w:styleId="48">
    <w:name w:val="样式3"/>
    <w:basedOn w:val="46"/>
    <w:qFormat/>
    <w:uiPriority w:val="0"/>
    <w:pPr>
      <w:pBdr>
        <w:top w:val="double" w:color="auto" w:sz="4" w:space="1"/>
      </w:pBdr>
      <w:tabs>
        <w:tab w:val="clear" w:pos="4153"/>
        <w:tab w:val="clear" w:pos="8306"/>
      </w:tabs>
    </w:pPr>
  </w:style>
  <w:style w:type="character" w:customStyle="1" w:styleId="49">
    <w:name w:val="页脚 Char1"/>
    <w:basedOn w:val="21"/>
    <w:semiHidden/>
    <w:qFormat/>
    <w:uiPriority w:val="99"/>
    <w:rPr>
      <w:kern w:val="2"/>
      <w:sz w:val="18"/>
      <w:szCs w:val="18"/>
    </w:rPr>
  </w:style>
  <w:style w:type="character" w:customStyle="1" w:styleId="50">
    <w:name w:val="页眉 Char1"/>
    <w:basedOn w:val="21"/>
    <w:semiHidden/>
    <w:qFormat/>
    <w:uiPriority w:val="99"/>
    <w:rPr>
      <w:kern w:val="2"/>
      <w:sz w:val="18"/>
      <w:szCs w:val="18"/>
    </w:rPr>
  </w:style>
  <w:style w:type="character" w:customStyle="1" w:styleId="51">
    <w:name w:val="尾注文本 Char1"/>
    <w:basedOn w:val="21"/>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FD73B-2361-4E52-B35F-A2325081A59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4847</Words>
  <Characters>5113</Characters>
  <Lines>49</Lines>
  <Paragraphs>13</Paragraphs>
  <TotalTime>25</TotalTime>
  <ScaleCrop>false</ScaleCrop>
  <LinksUpToDate>false</LinksUpToDate>
  <CharactersWithSpaces>6503</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2017-01-06T02:48:00Z</dcterms:created>
  <dc:creator>dreamsummit</dc:creator>
  <cp:lastModifiedBy>刘镇洋</cp:lastModifiedBy>
  <cp:lastPrinted>2024-09-22T03:28:00Z</cp:lastPrinted>
  <dcterms:modified xsi:type="dcterms:W3CDTF">2024-09-24T00:33:35Z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26C3737967BD49B8AEC80EF3E60A9C81_12</vt:lpwstr>
  </property>
</Properties>
</file>